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1912" w:rsidRPr="00BE563C" w:rsidRDefault="00431912" w:rsidP="00A01237">
      <w:pPr>
        <w:pStyle w:val="Title"/>
        <w:jc w:val="center"/>
        <w:rPr>
          <w:rFonts w:ascii="Times New Roman" w:hAnsi="Times New Roman" w:cs="Times New Roman"/>
          <w:b/>
          <w:sz w:val="22"/>
          <w:szCs w:val="22"/>
        </w:rPr>
      </w:pPr>
      <w:r w:rsidRPr="00BE563C">
        <w:rPr>
          <w:rFonts w:ascii="Times New Roman" w:hAnsi="Times New Roman" w:cs="Times New Roman"/>
          <w:b/>
          <w:sz w:val="22"/>
          <w:szCs w:val="22"/>
        </w:rPr>
        <w:t>BOND TIMBER  CORNWALL CRICKET LEAGUE</w:t>
      </w:r>
    </w:p>
    <w:p w:rsidR="008D12A0" w:rsidRPr="00BE563C" w:rsidRDefault="00431912" w:rsidP="00A01237">
      <w:pPr>
        <w:pStyle w:val="Title"/>
        <w:jc w:val="center"/>
        <w:rPr>
          <w:rFonts w:ascii="Times New Roman" w:hAnsi="Times New Roman" w:cs="Times New Roman"/>
          <w:b/>
          <w:sz w:val="22"/>
          <w:szCs w:val="22"/>
        </w:rPr>
      </w:pPr>
      <w:r w:rsidRPr="00BE563C">
        <w:rPr>
          <w:rFonts w:ascii="Times New Roman" w:hAnsi="Times New Roman" w:cs="Times New Roman"/>
          <w:b/>
          <w:sz w:val="22"/>
          <w:szCs w:val="22"/>
        </w:rPr>
        <w:t>SECRETARY’S ANNUAL REPORT 202</w:t>
      </w:r>
      <w:r w:rsidR="00CB3933">
        <w:rPr>
          <w:rFonts w:ascii="Times New Roman" w:hAnsi="Times New Roman" w:cs="Times New Roman"/>
          <w:b/>
          <w:sz w:val="22"/>
          <w:szCs w:val="22"/>
        </w:rPr>
        <w:t>5</w:t>
      </w:r>
    </w:p>
    <w:p w:rsidR="003236CD" w:rsidRDefault="003236CD" w:rsidP="00243606">
      <w:pPr>
        <w:pStyle w:val="NoSpacing"/>
      </w:pPr>
    </w:p>
    <w:p w:rsidR="003236CD" w:rsidRDefault="004F530B" w:rsidP="00243606">
      <w:pPr>
        <w:pStyle w:val="NoSpacing"/>
        <w:rPr>
          <w:rFonts w:ascii="Times New Roman" w:eastAsia="Arial Unicode MS" w:hAnsi="Times New Roman" w:cs="Times New Roman"/>
          <w:color w:val="000000"/>
          <w:sz w:val="20"/>
          <w:szCs w:val="20"/>
          <w:bdr w:val="nil"/>
          <w:shd w:val="nil"/>
          <w:lang w:eastAsia="en-GB" w:bidi="ar-SA"/>
        </w:rPr>
      </w:pPr>
      <w:r>
        <w:t xml:space="preserve"> </w:t>
      </w:r>
      <w:r w:rsidR="003236CD">
        <w:t xml:space="preserve"> </w:t>
      </w:r>
      <w:r w:rsidR="003236CD" w:rsidRPr="003236CD">
        <w:rPr>
          <w:rFonts w:ascii="Times New Roman" w:eastAsia="Arial Unicode MS" w:hAnsi="Times New Roman" w:cs="Times New Roman"/>
          <w:color w:val="000000"/>
          <w:sz w:val="20"/>
          <w:szCs w:val="20"/>
          <w:bdr w:val="nil"/>
          <w:shd w:val="nil"/>
          <w:lang w:eastAsia="en-GB" w:bidi="ar-SA"/>
        </w:rPr>
        <w:t>The 2025 season was on</w:t>
      </w:r>
      <w:r w:rsidR="003236CD">
        <w:rPr>
          <w:rFonts w:ascii="Times New Roman" w:eastAsia="Arial Unicode MS" w:hAnsi="Times New Roman" w:cs="Times New Roman"/>
          <w:color w:val="000000"/>
          <w:sz w:val="20"/>
          <w:szCs w:val="20"/>
          <w:bdr w:val="nil"/>
          <w:shd w:val="nil"/>
          <w:lang w:eastAsia="en-GB" w:bidi="ar-SA"/>
        </w:rPr>
        <w:t>e</w:t>
      </w:r>
      <w:r w:rsidR="003236CD" w:rsidRPr="003236CD">
        <w:rPr>
          <w:rFonts w:ascii="Times New Roman" w:eastAsia="Arial Unicode MS" w:hAnsi="Times New Roman" w:cs="Times New Roman"/>
          <w:color w:val="000000"/>
          <w:sz w:val="20"/>
          <w:szCs w:val="20"/>
          <w:bdr w:val="nil"/>
          <w:shd w:val="nil"/>
          <w:lang w:eastAsia="en-GB" w:bidi="ar-SA"/>
        </w:rPr>
        <w:t xml:space="preserve"> of change for the Cornwall</w:t>
      </w:r>
      <w:r w:rsidR="003236CD">
        <w:rPr>
          <w:rFonts w:ascii="Times New Roman" w:eastAsia="Arial Unicode MS" w:hAnsi="Times New Roman" w:cs="Times New Roman"/>
          <w:color w:val="000000"/>
          <w:sz w:val="20"/>
          <w:szCs w:val="20"/>
          <w:bdr w:val="nil"/>
          <w:shd w:val="nil"/>
          <w:lang w:eastAsia="en-GB" w:bidi="ar-SA"/>
        </w:rPr>
        <w:t xml:space="preserve"> Cricket League as it reverted to ten</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team divisions across the board. That was last seen in 1970</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before Senior 1 West and the East divisions </w:t>
      </w:r>
      <w:r w:rsidR="00963B01">
        <w:rPr>
          <w:rFonts w:ascii="Times New Roman" w:eastAsia="Arial Unicode MS" w:hAnsi="Times New Roman" w:cs="Times New Roman"/>
          <w:color w:val="000000"/>
          <w:sz w:val="20"/>
          <w:szCs w:val="20"/>
          <w:bdr w:val="nil"/>
          <w:shd w:val="nil"/>
          <w:lang w:eastAsia="en-GB" w:bidi="ar-SA"/>
        </w:rPr>
        <w:t xml:space="preserve">were </w:t>
      </w:r>
      <w:r w:rsidR="003236CD">
        <w:rPr>
          <w:rFonts w:ascii="Times New Roman" w:eastAsia="Arial Unicode MS" w:hAnsi="Times New Roman" w:cs="Times New Roman"/>
          <w:color w:val="000000"/>
          <w:sz w:val="20"/>
          <w:szCs w:val="20"/>
          <w:bdr w:val="nil"/>
          <w:shd w:val="nil"/>
          <w:lang w:eastAsia="en-GB" w:bidi="ar-SA"/>
        </w:rPr>
        <w:t>expanded. In 1978</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the Western Section did likewise with all divisions made up of twelve teams and playing on the three Bank Holidays, including the</w:t>
      </w:r>
      <w:r w:rsidR="00963B01">
        <w:rPr>
          <w:rFonts w:ascii="Times New Roman" w:eastAsia="Arial Unicode MS" w:hAnsi="Times New Roman" w:cs="Times New Roman"/>
          <w:color w:val="000000"/>
          <w:sz w:val="20"/>
          <w:szCs w:val="20"/>
          <w:bdr w:val="nil"/>
          <w:shd w:val="nil"/>
          <w:lang w:eastAsia="en-GB" w:bidi="ar-SA"/>
        </w:rPr>
        <w:t xml:space="preserve"> </w:t>
      </w:r>
      <w:r w:rsidR="0062488C">
        <w:rPr>
          <w:rFonts w:ascii="Times New Roman" w:eastAsia="Arial Unicode MS" w:hAnsi="Times New Roman" w:cs="Times New Roman"/>
          <w:color w:val="000000"/>
          <w:sz w:val="20"/>
          <w:szCs w:val="20"/>
          <w:bdr w:val="nil"/>
          <w:shd w:val="nil"/>
          <w:lang w:eastAsia="en-GB" w:bidi="ar-SA"/>
        </w:rPr>
        <w:t>‘</w:t>
      </w:r>
      <w:r w:rsidR="00963B01">
        <w:rPr>
          <w:rFonts w:ascii="Times New Roman" w:eastAsia="Arial Unicode MS" w:hAnsi="Times New Roman" w:cs="Times New Roman"/>
          <w:color w:val="000000"/>
          <w:sz w:val="20"/>
          <w:szCs w:val="20"/>
          <w:bdr w:val="nil"/>
          <w:shd w:val="nil"/>
          <w:lang w:eastAsia="en-GB" w:bidi="ar-SA"/>
        </w:rPr>
        <w:t>new</w:t>
      </w:r>
      <w:r w:rsidR="0062488C">
        <w:rPr>
          <w:rFonts w:ascii="Times New Roman" w:eastAsia="Arial Unicode MS" w:hAnsi="Times New Roman" w:cs="Times New Roman"/>
          <w:color w:val="000000"/>
          <w:sz w:val="20"/>
          <w:szCs w:val="20"/>
          <w:bdr w:val="nil"/>
          <w:shd w:val="nil"/>
          <w:lang w:eastAsia="en-GB" w:bidi="ar-SA"/>
        </w:rPr>
        <w:t>’ e</w:t>
      </w:r>
      <w:r w:rsidR="00963B01">
        <w:rPr>
          <w:rFonts w:ascii="Times New Roman" w:eastAsia="Arial Unicode MS" w:hAnsi="Times New Roman" w:cs="Times New Roman"/>
          <w:color w:val="000000"/>
          <w:sz w:val="20"/>
          <w:szCs w:val="20"/>
          <w:bdr w:val="nil"/>
          <w:shd w:val="nil"/>
          <w:lang w:eastAsia="en-GB" w:bidi="ar-SA"/>
        </w:rPr>
        <w:t>arly May Bank Holiday. Tha</w:t>
      </w:r>
      <w:r w:rsidR="003236CD">
        <w:rPr>
          <w:rFonts w:ascii="Times New Roman" w:eastAsia="Arial Unicode MS" w:hAnsi="Times New Roman" w:cs="Times New Roman"/>
          <w:color w:val="000000"/>
          <w:sz w:val="20"/>
          <w:szCs w:val="20"/>
          <w:bdr w:val="nil"/>
          <w:shd w:val="nil"/>
          <w:lang w:eastAsia="en-GB" w:bidi="ar-SA"/>
        </w:rPr>
        <w:t>t remained in place for 30 years until 2009</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when the May </w:t>
      </w:r>
      <w:r w:rsidR="00963B01">
        <w:rPr>
          <w:rFonts w:ascii="Times New Roman" w:eastAsia="Arial Unicode MS" w:hAnsi="Times New Roman" w:cs="Times New Roman"/>
          <w:color w:val="000000"/>
          <w:sz w:val="20"/>
          <w:szCs w:val="20"/>
          <w:bdr w:val="nil"/>
          <w:shd w:val="nil"/>
          <w:lang w:eastAsia="en-GB" w:bidi="ar-SA"/>
        </w:rPr>
        <w:t xml:space="preserve">Bank </w:t>
      </w:r>
      <w:r w:rsidR="003236CD">
        <w:rPr>
          <w:rFonts w:ascii="Times New Roman" w:eastAsia="Arial Unicode MS" w:hAnsi="Times New Roman" w:cs="Times New Roman"/>
          <w:color w:val="000000"/>
          <w:sz w:val="20"/>
          <w:szCs w:val="20"/>
          <w:bdr w:val="nil"/>
          <w:shd w:val="nil"/>
          <w:lang w:eastAsia="en-GB" w:bidi="ar-SA"/>
        </w:rPr>
        <w:t>Holiday was dropped, followed by the August Bank Holiday in 2016 and the Spring Bank Holiday in 2021. With the rearranging of games due to weather ending in 2005</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the last twenty years ha</w:t>
      </w:r>
      <w:r w:rsidR="00AA16D1">
        <w:rPr>
          <w:rFonts w:ascii="Times New Roman" w:eastAsia="Arial Unicode MS" w:hAnsi="Times New Roman" w:cs="Times New Roman"/>
          <w:color w:val="000000"/>
          <w:sz w:val="20"/>
          <w:szCs w:val="20"/>
          <w:bdr w:val="nil"/>
          <w:shd w:val="nil"/>
          <w:lang w:eastAsia="en-GB" w:bidi="ar-SA"/>
        </w:rPr>
        <w:t>ve</w:t>
      </w:r>
      <w:r w:rsidR="003236CD">
        <w:rPr>
          <w:rFonts w:ascii="Times New Roman" w:eastAsia="Arial Unicode MS" w:hAnsi="Times New Roman" w:cs="Times New Roman"/>
          <w:color w:val="000000"/>
          <w:sz w:val="20"/>
          <w:szCs w:val="20"/>
          <w:bdr w:val="nil"/>
          <w:shd w:val="nil"/>
          <w:lang w:eastAsia="en-GB" w:bidi="ar-SA"/>
        </w:rPr>
        <w:t xml:space="preserve"> seen a notic</w:t>
      </w:r>
      <w:r w:rsidR="00AA16D1">
        <w:rPr>
          <w:rFonts w:ascii="Times New Roman" w:eastAsia="Arial Unicode MS" w:hAnsi="Times New Roman" w:cs="Times New Roman"/>
          <w:color w:val="000000"/>
          <w:sz w:val="20"/>
          <w:szCs w:val="20"/>
          <w:bdr w:val="nil"/>
          <w:shd w:val="nil"/>
          <w:lang w:eastAsia="en-GB" w:bidi="ar-SA"/>
        </w:rPr>
        <w:t>e</w:t>
      </w:r>
      <w:r w:rsidR="003236CD">
        <w:rPr>
          <w:rFonts w:ascii="Times New Roman" w:eastAsia="Arial Unicode MS" w:hAnsi="Times New Roman" w:cs="Times New Roman"/>
          <w:color w:val="000000"/>
          <w:sz w:val="20"/>
          <w:szCs w:val="20"/>
          <w:bdr w:val="nil"/>
          <w:shd w:val="nil"/>
          <w:lang w:eastAsia="en-GB" w:bidi="ar-SA"/>
        </w:rPr>
        <w:t>able change of attitude to League cricket being played on Sundays and Bank Holidays. It meant more games had to be scheduled for April and September. In 2024</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of the 33 ECB Premier</w:t>
      </w:r>
      <w:r w:rsidR="00963B01">
        <w:rPr>
          <w:rFonts w:ascii="Times New Roman" w:eastAsia="Arial Unicode MS" w:hAnsi="Times New Roman" w:cs="Times New Roman"/>
          <w:color w:val="000000"/>
          <w:sz w:val="20"/>
          <w:szCs w:val="20"/>
          <w:bdr w:val="nil"/>
          <w:shd w:val="nil"/>
          <w:lang w:eastAsia="en-GB" w:bidi="ar-SA"/>
        </w:rPr>
        <w:t xml:space="preserve"> </w:t>
      </w:r>
      <w:r w:rsidR="003236CD">
        <w:rPr>
          <w:rFonts w:ascii="Times New Roman" w:eastAsia="Arial Unicode MS" w:hAnsi="Times New Roman" w:cs="Times New Roman"/>
          <w:color w:val="000000"/>
          <w:sz w:val="20"/>
          <w:szCs w:val="20"/>
          <w:bdr w:val="nil"/>
          <w:shd w:val="nil"/>
          <w:lang w:eastAsia="en-GB" w:bidi="ar-SA"/>
        </w:rPr>
        <w:t>Leagues in the country</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Cornwall was the </w:t>
      </w:r>
      <w:r w:rsidR="003236CD" w:rsidRPr="003236CD">
        <w:rPr>
          <w:rFonts w:ascii="Times New Roman" w:eastAsia="Arial Unicode MS" w:hAnsi="Times New Roman" w:cs="Times New Roman"/>
          <w:color w:val="000000"/>
          <w:sz w:val="20"/>
          <w:szCs w:val="20"/>
          <w:u w:val="single"/>
          <w:bdr w:val="nil"/>
          <w:shd w:val="nil"/>
          <w:lang w:eastAsia="en-GB" w:bidi="ar-SA"/>
        </w:rPr>
        <w:t>only</w:t>
      </w:r>
      <w:r w:rsidR="003236CD">
        <w:rPr>
          <w:rFonts w:ascii="Times New Roman" w:eastAsia="Arial Unicode MS" w:hAnsi="Times New Roman" w:cs="Times New Roman"/>
          <w:color w:val="000000"/>
          <w:sz w:val="20"/>
          <w:szCs w:val="20"/>
          <w:bdr w:val="nil"/>
          <w:shd w:val="nil"/>
          <w:lang w:eastAsia="en-GB" w:bidi="ar-SA"/>
        </w:rPr>
        <w:t xml:space="preserve"> one </w:t>
      </w:r>
      <w:r w:rsidR="00AA16D1">
        <w:rPr>
          <w:rFonts w:ascii="Times New Roman" w:eastAsia="Arial Unicode MS" w:hAnsi="Times New Roman" w:cs="Times New Roman"/>
          <w:color w:val="000000"/>
          <w:sz w:val="20"/>
          <w:szCs w:val="20"/>
          <w:bdr w:val="nil"/>
          <w:shd w:val="nil"/>
          <w:lang w:eastAsia="en-GB" w:bidi="ar-SA"/>
        </w:rPr>
        <w:t xml:space="preserve">scheduled </w:t>
      </w:r>
      <w:r w:rsidR="003236CD">
        <w:rPr>
          <w:rFonts w:ascii="Times New Roman" w:eastAsia="Arial Unicode MS" w:hAnsi="Times New Roman" w:cs="Times New Roman"/>
          <w:color w:val="000000"/>
          <w:sz w:val="20"/>
          <w:szCs w:val="20"/>
          <w:bdr w:val="nil"/>
          <w:shd w:val="nil"/>
          <w:lang w:eastAsia="en-GB" w:bidi="ar-SA"/>
        </w:rPr>
        <w:t>to start on the second Saturday of April. It didn’t happen</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of course</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as the </w:t>
      </w:r>
      <w:r w:rsidR="00AA16D1">
        <w:rPr>
          <w:rFonts w:ascii="Times New Roman" w:eastAsia="Arial Unicode MS" w:hAnsi="Times New Roman" w:cs="Times New Roman"/>
          <w:color w:val="000000"/>
          <w:sz w:val="20"/>
          <w:szCs w:val="20"/>
          <w:bdr w:val="nil"/>
          <w:shd w:val="nil"/>
          <w:lang w:eastAsia="en-GB" w:bidi="ar-SA"/>
        </w:rPr>
        <w:t xml:space="preserve">very </w:t>
      </w:r>
      <w:r w:rsidR="003236CD">
        <w:rPr>
          <w:rFonts w:ascii="Times New Roman" w:eastAsia="Arial Unicode MS" w:hAnsi="Times New Roman" w:cs="Times New Roman"/>
          <w:color w:val="000000"/>
          <w:sz w:val="20"/>
          <w:szCs w:val="20"/>
          <w:bdr w:val="nil"/>
          <w:shd w:val="nil"/>
          <w:lang w:eastAsia="en-GB" w:bidi="ar-SA"/>
        </w:rPr>
        <w:t>wet Spring that year saw hardly any cricket played until May.</w:t>
      </w:r>
    </w:p>
    <w:p w:rsidR="003236CD" w:rsidRDefault="003236CD" w:rsidP="00243606">
      <w:pPr>
        <w:pStyle w:val="NoSpacing"/>
        <w:rPr>
          <w:rFonts w:ascii="Times New Roman" w:eastAsia="Arial Unicode MS" w:hAnsi="Times New Roman" w:cs="Times New Roman"/>
          <w:color w:val="000000"/>
          <w:sz w:val="20"/>
          <w:szCs w:val="20"/>
          <w:bdr w:val="nil"/>
          <w:shd w:val="nil"/>
          <w:lang w:eastAsia="en-GB" w:bidi="ar-SA"/>
        </w:rPr>
      </w:pPr>
    </w:p>
    <w:p w:rsidR="003236CD" w:rsidRDefault="004F530B" w:rsidP="00243606">
      <w:pPr>
        <w:pStyle w:val="NoSpacing"/>
        <w:rPr>
          <w:rFonts w:ascii="Times New Roman" w:eastAsia="Arial Unicode MS" w:hAnsi="Times New Roman" w:cs="Times New Roman"/>
          <w:color w:val="000000"/>
          <w:sz w:val="20"/>
          <w:szCs w:val="20"/>
          <w:bdr w:val="nil"/>
          <w:shd w:val="nil"/>
          <w:lang w:eastAsia="en-GB" w:bidi="ar-SA"/>
        </w:rPr>
      </w:pPr>
      <w:r>
        <w:rPr>
          <w:rFonts w:ascii="Times New Roman" w:eastAsia="Arial Unicode MS" w:hAnsi="Times New Roman" w:cs="Times New Roman"/>
          <w:color w:val="000000"/>
          <w:sz w:val="20"/>
          <w:szCs w:val="20"/>
          <w:bdr w:val="nil"/>
          <w:shd w:val="nil"/>
          <w:lang w:eastAsia="en-GB" w:bidi="ar-SA"/>
        </w:rPr>
        <w:t xml:space="preserve">  </w:t>
      </w:r>
      <w:r w:rsidR="003236CD">
        <w:rPr>
          <w:rFonts w:ascii="Times New Roman" w:eastAsia="Arial Unicode MS" w:hAnsi="Times New Roman" w:cs="Times New Roman"/>
          <w:color w:val="000000"/>
          <w:sz w:val="20"/>
          <w:szCs w:val="20"/>
          <w:bdr w:val="nil"/>
          <w:shd w:val="nil"/>
          <w:lang w:eastAsia="en-GB" w:bidi="ar-SA"/>
        </w:rPr>
        <w:t>The Spring of 2025 was generally fine in contrast. Ironically</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though</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the little rain that did fall seemed to be reserved for the weekends. Saturday 12</w:t>
      </w:r>
      <w:r w:rsidR="003236CD" w:rsidRPr="003236CD">
        <w:rPr>
          <w:rFonts w:ascii="Times New Roman" w:eastAsia="Arial Unicode MS" w:hAnsi="Times New Roman" w:cs="Times New Roman"/>
          <w:color w:val="000000"/>
          <w:sz w:val="20"/>
          <w:szCs w:val="20"/>
          <w:bdr w:val="nil"/>
          <w:shd w:val="nil"/>
          <w:vertAlign w:val="superscript"/>
          <w:lang w:eastAsia="en-GB" w:bidi="ar-SA"/>
        </w:rPr>
        <w:t>th</w:t>
      </w:r>
      <w:r w:rsidR="003236CD">
        <w:rPr>
          <w:rFonts w:ascii="Times New Roman" w:eastAsia="Arial Unicode MS" w:hAnsi="Times New Roman" w:cs="Times New Roman"/>
          <w:color w:val="000000"/>
          <w:sz w:val="20"/>
          <w:szCs w:val="20"/>
          <w:bdr w:val="nil"/>
          <w:shd w:val="nil"/>
          <w:lang w:eastAsia="en-GB" w:bidi="ar-SA"/>
        </w:rPr>
        <w:t xml:space="preserve"> April was wet</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as was Easter Saturday (19</w:t>
      </w:r>
      <w:r w:rsidR="003236CD" w:rsidRPr="003236CD">
        <w:rPr>
          <w:rFonts w:ascii="Times New Roman" w:eastAsia="Arial Unicode MS" w:hAnsi="Times New Roman" w:cs="Times New Roman"/>
          <w:color w:val="000000"/>
          <w:sz w:val="20"/>
          <w:szCs w:val="20"/>
          <w:bdr w:val="nil"/>
          <w:shd w:val="nil"/>
          <w:vertAlign w:val="superscript"/>
          <w:lang w:eastAsia="en-GB" w:bidi="ar-SA"/>
        </w:rPr>
        <w:t>th</w:t>
      </w:r>
      <w:r w:rsidR="003236CD">
        <w:rPr>
          <w:rFonts w:ascii="Times New Roman" w:eastAsia="Arial Unicode MS" w:hAnsi="Times New Roman" w:cs="Times New Roman"/>
          <w:color w:val="000000"/>
          <w:sz w:val="20"/>
          <w:szCs w:val="20"/>
          <w:bdr w:val="nil"/>
          <w:shd w:val="nil"/>
          <w:lang w:eastAsia="en-GB" w:bidi="ar-SA"/>
        </w:rPr>
        <w:t xml:space="preserve">) and </w:t>
      </w:r>
      <w:r w:rsidR="00963B01">
        <w:rPr>
          <w:rFonts w:ascii="Times New Roman" w:eastAsia="Arial Unicode MS" w:hAnsi="Times New Roman" w:cs="Times New Roman"/>
          <w:color w:val="000000"/>
          <w:sz w:val="20"/>
          <w:szCs w:val="20"/>
          <w:bdr w:val="nil"/>
          <w:shd w:val="nil"/>
          <w:lang w:eastAsia="en-GB" w:bidi="ar-SA"/>
        </w:rPr>
        <w:t xml:space="preserve">also </w:t>
      </w:r>
      <w:r w:rsidR="003236CD">
        <w:rPr>
          <w:rFonts w:ascii="Times New Roman" w:eastAsia="Arial Unicode MS" w:hAnsi="Times New Roman" w:cs="Times New Roman"/>
          <w:color w:val="000000"/>
          <w:sz w:val="20"/>
          <w:szCs w:val="20"/>
          <w:bdr w:val="nil"/>
          <w:shd w:val="nil"/>
          <w:lang w:eastAsia="en-GB" w:bidi="ar-SA"/>
        </w:rPr>
        <w:t>Saturday 26</w:t>
      </w:r>
      <w:r w:rsidR="003236CD" w:rsidRPr="003236CD">
        <w:rPr>
          <w:rFonts w:ascii="Times New Roman" w:eastAsia="Arial Unicode MS" w:hAnsi="Times New Roman" w:cs="Times New Roman"/>
          <w:color w:val="000000"/>
          <w:sz w:val="20"/>
          <w:szCs w:val="20"/>
          <w:bdr w:val="nil"/>
          <w:shd w:val="nil"/>
          <w:vertAlign w:val="superscript"/>
          <w:lang w:eastAsia="en-GB" w:bidi="ar-SA"/>
        </w:rPr>
        <w:t>th</w:t>
      </w:r>
      <w:r w:rsidR="003236CD">
        <w:rPr>
          <w:rFonts w:ascii="Times New Roman" w:eastAsia="Arial Unicode MS" w:hAnsi="Times New Roman" w:cs="Times New Roman"/>
          <w:color w:val="000000"/>
          <w:sz w:val="20"/>
          <w:szCs w:val="20"/>
          <w:bdr w:val="nil"/>
          <w:shd w:val="nil"/>
          <w:lang w:eastAsia="en-GB" w:bidi="ar-SA"/>
        </w:rPr>
        <w:t>. The weather was poor</w:t>
      </w:r>
      <w:r w:rsidR="00963B01">
        <w:rPr>
          <w:rFonts w:ascii="Times New Roman" w:eastAsia="Arial Unicode MS" w:hAnsi="Times New Roman" w:cs="Times New Roman"/>
          <w:color w:val="000000"/>
          <w:sz w:val="20"/>
          <w:szCs w:val="20"/>
          <w:bdr w:val="nil"/>
          <w:shd w:val="nil"/>
          <w:lang w:eastAsia="en-GB" w:bidi="ar-SA"/>
        </w:rPr>
        <w:t xml:space="preserve"> enough to prevent a single pre-</w:t>
      </w:r>
      <w:r w:rsidR="003236CD">
        <w:rPr>
          <w:rFonts w:ascii="Times New Roman" w:eastAsia="Arial Unicode MS" w:hAnsi="Times New Roman" w:cs="Times New Roman"/>
          <w:color w:val="000000"/>
          <w:sz w:val="20"/>
          <w:szCs w:val="20"/>
          <w:bdr w:val="nil"/>
          <w:shd w:val="nil"/>
          <w:lang w:eastAsia="en-GB" w:bidi="ar-SA"/>
        </w:rPr>
        <w:t xml:space="preserve">season friendly </w:t>
      </w:r>
      <w:r w:rsidR="00AA16D1">
        <w:rPr>
          <w:rFonts w:ascii="Times New Roman" w:eastAsia="Arial Unicode MS" w:hAnsi="Times New Roman" w:cs="Times New Roman"/>
          <w:color w:val="000000"/>
          <w:sz w:val="20"/>
          <w:szCs w:val="20"/>
          <w:bdr w:val="nil"/>
          <w:shd w:val="nil"/>
          <w:lang w:eastAsia="en-GB" w:bidi="ar-SA"/>
        </w:rPr>
        <w:t>from taking</w:t>
      </w:r>
      <w:r w:rsidR="003236CD">
        <w:rPr>
          <w:rFonts w:ascii="Times New Roman" w:eastAsia="Arial Unicode MS" w:hAnsi="Times New Roman" w:cs="Times New Roman"/>
          <w:color w:val="000000"/>
          <w:sz w:val="20"/>
          <w:szCs w:val="20"/>
          <w:bdr w:val="nil"/>
          <w:shd w:val="nil"/>
          <w:lang w:eastAsia="en-GB" w:bidi="ar-SA"/>
        </w:rPr>
        <w:t xml:space="preserve"> place in the county. Had the new format not been in place</w:t>
      </w:r>
      <w:r w:rsidR="00AA16D1">
        <w:rPr>
          <w:rFonts w:ascii="Times New Roman" w:eastAsia="Arial Unicode MS" w:hAnsi="Times New Roman" w:cs="Times New Roman"/>
          <w:color w:val="000000"/>
          <w:sz w:val="20"/>
          <w:szCs w:val="20"/>
          <w:bdr w:val="nil"/>
          <w:shd w:val="nil"/>
          <w:lang w:eastAsia="en-GB" w:bidi="ar-SA"/>
        </w:rPr>
        <w:t>,</w:t>
      </w:r>
      <w:r w:rsidR="003236CD">
        <w:rPr>
          <w:rFonts w:ascii="Times New Roman" w:eastAsia="Arial Unicode MS" w:hAnsi="Times New Roman" w:cs="Times New Roman"/>
          <w:color w:val="000000"/>
          <w:sz w:val="20"/>
          <w:szCs w:val="20"/>
          <w:bdr w:val="nil"/>
          <w:shd w:val="nil"/>
          <w:lang w:eastAsia="en-GB" w:bidi="ar-SA"/>
        </w:rPr>
        <w:t xml:space="preserve"> the tables would all have read after three April games, 3 cancellations, 18 points each.</w:t>
      </w:r>
    </w:p>
    <w:p w:rsidR="003236CD" w:rsidRDefault="003236CD" w:rsidP="00243606">
      <w:pPr>
        <w:pStyle w:val="NoSpacing"/>
        <w:rPr>
          <w:rFonts w:ascii="Times New Roman" w:eastAsia="Arial Unicode MS" w:hAnsi="Times New Roman" w:cs="Times New Roman"/>
          <w:color w:val="000000"/>
          <w:sz w:val="20"/>
          <w:szCs w:val="20"/>
          <w:bdr w:val="nil"/>
          <w:shd w:val="nil"/>
          <w:lang w:eastAsia="en-GB" w:bidi="ar-SA"/>
        </w:rPr>
      </w:pPr>
    </w:p>
    <w:p w:rsidR="003236CD" w:rsidRDefault="004F530B" w:rsidP="00243606">
      <w:pPr>
        <w:pStyle w:val="NoSpacing"/>
        <w:rPr>
          <w:rFonts w:ascii="Times New Roman" w:eastAsia="Arial Unicode MS" w:hAnsi="Times New Roman" w:cs="Times New Roman"/>
          <w:color w:val="000000"/>
          <w:sz w:val="20"/>
          <w:szCs w:val="20"/>
          <w:bdr w:val="nil"/>
          <w:shd w:val="nil"/>
          <w:lang w:eastAsia="en-GB" w:bidi="ar-SA"/>
        </w:rPr>
      </w:pPr>
      <w:r>
        <w:rPr>
          <w:rFonts w:ascii="Times New Roman" w:eastAsia="Arial Unicode MS" w:hAnsi="Times New Roman" w:cs="Times New Roman"/>
          <w:color w:val="000000"/>
          <w:sz w:val="20"/>
          <w:szCs w:val="20"/>
          <w:bdr w:val="nil"/>
          <w:shd w:val="nil"/>
          <w:lang w:eastAsia="en-GB" w:bidi="ar-SA"/>
        </w:rPr>
        <w:t xml:space="preserve">  </w:t>
      </w:r>
      <w:r w:rsidR="00DE2E8B">
        <w:rPr>
          <w:rFonts w:ascii="Times New Roman" w:eastAsia="Arial Unicode MS" w:hAnsi="Times New Roman" w:cs="Times New Roman"/>
          <w:color w:val="000000"/>
          <w:sz w:val="20"/>
          <w:szCs w:val="20"/>
          <w:bdr w:val="nil"/>
          <w:shd w:val="nil"/>
          <w:lang w:eastAsia="en-GB" w:bidi="ar-SA"/>
        </w:rPr>
        <w:t>Thankfully</w:t>
      </w:r>
      <w:r w:rsidR="00AA16D1">
        <w:rPr>
          <w:rFonts w:ascii="Times New Roman" w:eastAsia="Arial Unicode MS" w:hAnsi="Times New Roman" w:cs="Times New Roman"/>
          <w:color w:val="000000"/>
          <w:sz w:val="20"/>
          <w:szCs w:val="20"/>
          <w:bdr w:val="nil"/>
          <w:shd w:val="nil"/>
          <w:lang w:eastAsia="en-GB" w:bidi="ar-SA"/>
        </w:rPr>
        <w:t>,</w:t>
      </w:r>
      <w:r w:rsidR="00DE2E8B">
        <w:rPr>
          <w:rFonts w:ascii="Times New Roman" w:eastAsia="Arial Unicode MS" w:hAnsi="Times New Roman" w:cs="Times New Roman"/>
          <w:color w:val="000000"/>
          <w:sz w:val="20"/>
          <w:szCs w:val="20"/>
          <w:bdr w:val="nil"/>
          <w:shd w:val="nil"/>
          <w:lang w:eastAsia="en-GB" w:bidi="ar-SA"/>
        </w:rPr>
        <w:t xml:space="preserve"> it was </w:t>
      </w:r>
      <w:r w:rsidR="00195FDB">
        <w:rPr>
          <w:rFonts w:ascii="Times New Roman" w:eastAsia="Arial Unicode MS" w:hAnsi="Times New Roman" w:cs="Times New Roman"/>
          <w:color w:val="000000"/>
          <w:sz w:val="20"/>
          <w:szCs w:val="20"/>
          <w:bdr w:val="nil"/>
          <w:shd w:val="nil"/>
          <w:lang w:eastAsia="en-GB" w:bidi="ar-SA"/>
        </w:rPr>
        <w:t xml:space="preserve">mostly </w:t>
      </w:r>
      <w:r w:rsidR="00DE2E8B">
        <w:rPr>
          <w:rFonts w:ascii="Times New Roman" w:eastAsia="Arial Unicode MS" w:hAnsi="Times New Roman" w:cs="Times New Roman"/>
          <w:color w:val="000000"/>
          <w:sz w:val="20"/>
          <w:szCs w:val="20"/>
          <w:bdr w:val="nil"/>
          <w:shd w:val="nil"/>
          <w:lang w:eastAsia="en-GB" w:bidi="ar-SA"/>
        </w:rPr>
        <w:t>warm and sunny in May</w:t>
      </w:r>
      <w:r w:rsidR="00AA16D1">
        <w:rPr>
          <w:rFonts w:ascii="Times New Roman" w:eastAsia="Arial Unicode MS" w:hAnsi="Times New Roman" w:cs="Times New Roman"/>
          <w:color w:val="000000"/>
          <w:sz w:val="20"/>
          <w:szCs w:val="20"/>
          <w:bdr w:val="nil"/>
          <w:shd w:val="nil"/>
          <w:lang w:eastAsia="en-GB" w:bidi="ar-SA"/>
        </w:rPr>
        <w:t>,</w:t>
      </w:r>
      <w:r w:rsidR="00DE2E8B">
        <w:rPr>
          <w:rFonts w:ascii="Times New Roman" w:eastAsia="Arial Unicode MS" w:hAnsi="Times New Roman" w:cs="Times New Roman"/>
          <w:color w:val="000000"/>
          <w:sz w:val="20"/>
          <w:szCs w:val="20"/>
          <w:bdr w:val="nil"/>
          <w:shd w:val="nil"/>
          <w:lang w:eastAsia="en-GB" w:bidi="ar-SA"/>
        </w:rPr>
        <w:t xml:space="preserve"> with the first five weeks completed in full. Overnight and morning rain meant the first Saturday in June </w:t>
      </w:r>
      <w:r w:rsidR="00963B01">
        <w:rPr>
          <w:rFonts w:ascii="Times New Roman" w:eastAsia="Arial Unicode MS" w:hAnsi="Times New Roman" w:cs="Times New Roman"/>
          <w:color w:val="000000"/>
          <w:sz w:val="20"/>
          <w:szCs w:val="20"/>
          <w:bdr w:val="nil"/>
          <w:shd w:val="nil"/>
          <w:lang w:eastAsia="en-GB" w:bidi="ar-SA"/>
        </w:rPr>
        <w:t xml:space="preserve">saw </w:t>
      </w:r>
      <w:r w:rsidR="00DE2E8B">
        <w:rPr>
          <w:rFonts w:ascii="Times New Roman" w:eastAsia="Arial Unicode MS" w:hAnsi="Times New Roman" w:cs="Times New Roman"/>
          <w:color w:val="000000"/>
          <w:sz w:val="20"/>
          <w:szCs w:val="20"/>
          <w:bdr w:val="nil"/>
          <w:shd w:val="nil"/>
          <w:lang w:eastAsia="en-GB" w:bidi="ar-SA"/>
        </w:rPr>
        <w:t>more than half the games cancelled</w:t>
      </w:r>
      <w:r w:rsidR="00AA16D1">
        <w:rPr>
          <w:rFonts w:ascii="Times New Roman" w:eastAsia="Arial Unicode MS" w:hAnsi="Times New Roman" w:cs="Times New Roman"/>
          <w:color w:val="000000"/>
          <w:sz w:val="20"/>
          <w:szCs w:val="20"/>
          <w:bdr w:val="nil"/>
          <w:shd w:val="nil"/>
          <w:lang w:eastAsia="en-GB" w:bidi="ar-SA"/>
        </w:rPr>
        <w:t>,</w:t>
      </w:r>
      <w:r w:rsidR="00DE2E8B">
        <w:rPr>
          <w:rFonts w:ascii="Times New Roman" w:eastAsia="Arial Unicode MS" w:hAnsi="Times New Roman" w:cs="Times New Roman"/>
          <w:color w:val="000000"/>
          <w:sz w:val="20"/>
          <w:szCs w:val="20"/>
          <w:bdr w:val="nil"/>
          <w:shd w:val="nil"/>
          <w:lang w:eastAsia="en-GB" w:bidi="ar-SA"/>
        </w:rPr>
        <w:t xml:space="preserve"> with only 26 of the 67 completed. Despite some sho</w:t>
      </w:r>
      <w:r w:rsidR="00963B01">
        <w:rPr>
          <w:rFonts w:ascii="Times New Roman" w:eastAsia="Arial Unicode MS" w:hAnsi="Times New Roman" w:cs="Times New Roman"/>
          <w:color w:val="000000"/>
          <w:sz w:val="20"/>
          <w:szCs w:val="20"/>
          <w:bdr w:val="nil"/>
          <w:shd w:val="nil"/>
          <w:lang w:eastAsia="en-GB" w:bidi="ar-SA"/>
        </w:rPr>
        <w:t>wers being around</w:t>
      </w:r>
      <w:r w:rsidR="00AA16D1">
        <w:rPr>
          <w:rFonts w:ascii="Times New Roman" w:eastAsia="Arial Unicode MS" w:hAnsi="Times New Roman" w:cs="Times New Roman"/>
          <w:color w:val="000000"/>
          <w:sz w:val="20"/>
          <w:szCs w:val="20"/>
          <w:bdr w:val="nil"/>
          <w:shd w:val="nil"/>
          <w:lang w:eastAsia="en-GB" w:bidi="ar-SA"/>
        </w:rPr>
        <w:t>,</w:t>
      </w:r>
      <w:r w:rsidR="00963B01">
        <w:rPr>
          <w:rFonts w:ascii="Times New Roman" w:eastAsia="Arial Unicode MS" w:hAnsi="Times New Roman" w:cs="Times New Roman"/>
          <w:color w:val="000000"/>
          <w:sz w:val="20"/>
          <w:szCs w:val="20"/>
          <w:bdr w:val="nil"/>
          <w:shd w:val="nil"/>
          <w:lang w:eastAsia="en-GB" w:bidi="ar-SA"/>
        </w:rPr>
        <w:t xml:space="preserve"> the rest of J</w:t>
      </w:r>
      <w:r w:rsidR="00DE2E8B">
        <w:rPr>
          <w:rFonts w:ascii="Times New Roman" w:eastAsia="Arial Unicode MS" w:hAnsi="Times New Roman" w:cs="Times New Roman"/>
          <w:color w:val="000000"/>
          <w:sz w:val="20"/>
          <w:szCs w:val="20"/>
          <w:bdr w:val="nil"/>
          <w:shd w:val="nil"/>
          <w:lang w:eastAsia="en-GB" w:bidi="ar-SA"/>
        </w:rPr>
        <w:t xml:space="preserve">une was able to </w:t>
      </w:r>
      <w:r w:rsidR="00812ECF">
        <w:rPr>
          <w:rFonts w:ascii="Times New Roman" w:eastAsia="Arial Unicode MS" w:hAnsi="Times New Roman" w:cs="Times New Roman"/>
          <w:color w:val="000000"/>
          <w:sz w:val="20"/>
          <w:szCs w:val="20"/>
          <w:bdr w:val="nil"/>
          <w:shd w:val="nil"/>
          <w:lang w:eastAsia="en-GB" w:bidi="ar-SA"/>
        </w:rPr>
        <w:t xml:space="preserve">complete </w:t>
      </w:r>
      <w:r w:rsidR="00963B01">
        <w:rPr>
          <w:rFonts w:ascii="Times New Roman" w:eastAsia="Arial Unicode MS" w:hAnsi="Times New Roman" w:cs="Times New Roman"/>
          <w:color w:val="000000"/>
          <w:sz w:val="20"/>
          <w:szCs w:val="20"/>
          <w:bdr w:val="nil"/>
          <w:shd w:val="nil"/>
          <w:lang w:eastAsia="en-GB" w:bidi="ar-SA"/>
        </w:rPr>
        <w:t xml:space="preserve">successfully </w:t>
      </w:r>
      <w:r w:rsidR="00812ECF">
        <w:rPr>
          <w:rFonts w:ascii="Times New Roman" w:eastAsia="Arial Unicode MS" w:hAnsi="Times New Roman" w:cs="Times New Roman"/>
          <w:color w:val="000000"/>
          <w:sz w:val="20"/>
          <w:szCs w:val="20"/>
          <w:bdr w:val="nil"/>
          <w:shd w:val="nil"/>
          <w:lang w:eastAsia="en-GB" w:bidi="ar-SA"/>
        </w:rPr>
        <w:t xml:space="preserve">with just a handful of games cancelled. </w:t>
      </w:r>
    </w:p>
    <w:p w:rsidR="00812ECF" w:rsidRDefault="00812ECF" w:rsidP="00243606">
      <w:pPr>
        <w:pStyle w:val="NoSpacing"/>
        <w:rPr>
          <w:rFonts w:ascii="Times New Roman" w:eastAsia="Arial Unicode MS" w:hAnsi="Times New Roman" w:cs="Times New Roman"/>
          <w:color w:val="000000"/>
          <w:sz w:val="20"/>
          <w:szCs w:val="20"/>
          <w:bdr w:val="nil"/>
          <w:shd w:val="nil"/>
          <w:lang w:eastAsia="en-GB" w:bidi="ar-SA"/>
        </w:rPr>
      </w:pPr>
    </w:p>
    <w:p w:rsidR="00812ECF" w:rsidRDefault="004F530B" w:rsidP="00243606">
      <w:pPr>
        <w:pStyle w:val="NoSpacing"/>
        <w:rPr>
          <w:rFonts w:ascii="Times New Roman" w:eastAsia="Arial Unicode MS" w:hAnsi="Times New Roman" w:cs="Times New Roman"/>
          <w:color w:val="000000"/>
          <w:sz w:val="20"/>
          <w:szCs w:val="20"/>
          <w:bdr w:val="nil"/>
          <w:shd w:val="nil"/>
          <w:lang w:eastAsia="en-GB" w:bidi="ar-SA"/>
        </w:rPr>
      </w:pPr>
      <w:r>
        <w:rPr>
          <w:rFonts w:ascii="Times New Roman" w:eastAsia="Arial Unicode MS" w:hAnsi="Times New Roman" w:cs="Times New Roman"/>
          <w:color w:val="000000"/>
          <w:sz w:val="20"/>
          <w:szCs w:val="20"/>
          <w:bdr w:val="nil"/>
          <w:shd w:val="nil"/>
          <w:lang w:eastAsia="en-GB" w:bidi="ar-SA"/>
        </w:rPr>
        <w:t xml:space="preserve">  </w:t>
      </w:r>
      <w:r w:rsidR="00812ECF">
        <w:rPr>
          <w:rFonts w:ascii="Times New Roman" w:eastAsia="Arial Unicode MS" w:hAnsi="Times New Roman" w:cs="Times New Roman"/>
          <w:color w:val="000000"/>
          <w:sz w:val="20"/>
          <w:szCs w:val="20"/>
          <w:bdr w:val="nil"/>
          <w:shd w:val="nil"/>
          <w:lang w:eastAsia="en-GB" w:bidi="ar-SA"/>
        </w:rPr>
        <w:t>July brought a change with persist</w:t>
      </w:r>
      <w:r w:rsidR="00AA16D1">
        <w:rPr>
          <w:rFonts w:ascii="Times New Roman" w:eastAsia="Arial Unicode MS" w:hAnsi="Times New Roman" w:cs="Times New Roman"/>
          <w:color w:val="000000"/>
          <w:sz w:val="20"/>
          <w:szCs w:val="20"/>
          <w:bdr w:val="nil"/>
          <w:shd w:val="nil"/>
          <w:lang w:eastAsia="en-GB" w:bidi="ar-SA"/>
        </w:rPr>
        <w:t>e</w:t>
      </w:r>
      <w:r w:rsidR="00812ECF">
        <w:rPr>
          <w:rFonts w:ascii="Times New Roman" w:eastAsia="Arial Unicode MS" w:hAnsi="Times New Roman" w:cs="Times New Roman"/>
          <w:color w:val="000000"/>
          <w:sz w:val="20"/>
          <w:szCs w:val="20"/>
          <w:bdr w:val="nil"/>
          <w:shd w:val="nil"/>
          <w:lang w:eastAsia="en-GB" w:bidi="ar-SA"/>
        </w:rPr>
        <w:t xml:space="preserve">nt light rain </w:t>
      </w:r>
      <w:r w:rsidR="00963B01">
        <w:rPr>
          <w:rFonts w:ascii="Times New Roman" w:eastAsia="Arial Unicode MS" w:hAnsi="Times New Roman" w:cs="Times New Roman"/>
          <w:color w:val="000000"/>
          <w:sz w:val="20"/>
          <w:szCs w:val="20"/>
          <w:bdr w:val="nil"/>
          <w:shd w:val="nil"/>
          <w:lang w:eastAsia="en-GB" w:bidi="ar-SA"/>
        </w:rPr>
        <w:t>on the 5</w:t>
      </w:r>
      <w:r w:rsidR="00963B01" w:rsidRPr="00963B01">
        <w:rPr>
          <w:rFonts w:ascii="Times New Roman" w:eastAsia="Arial Unicode MS" w:hAnsi="Times New Roman" w:cs="Times New Roman"/>
          <w:color w:val="000000"/>
          <w:sz w:val="20"/>
          <w:szCs w:val="20"/>
          <w:bdr w:val="nil"/>
          <w:shd w:val="nil"/>
          <w:vertAlign w:val="superscript"/>
          <w:lang w:eastAsia="en-GB" w:bidi="ar-SA"/>
        </w:rPr>
        <w:t>th</w:t>
      </w:r>
      <w:r w:rsidR="00AA16D1">
        <w:rPr>
          <w:rFonts w:ascii="Times New Roman" w:eastAsia="Arial Unicode MS" w:hAnsi="Times New Roman" w:cs="Times New Roman"/>
          <w:color w:val="000000"/>
          <w:sz w:val="20"/>
          <w:szCs w:val="20"/>
          <w:bdr w:val="nil"/>
          <w:shd w:val="nil"/>
          <w:vertAlign w:val="superscript"/>
          <w:lang w:eastAsia="en-GB" w:bidi="ar-SA"/>
        </w:rPr>
        <w:t>,</w:t>
      </w:r>
      <w:r w:rsidR="00963B01">
        <w:rPr>
          <w:rFonts w:ascii="Times New Roman" w:eastAsia="Arial Unicode MS" w:hAnsi="Times New Roman" w:cs="Times New Roman"/>
          <w:color w:val="000000"/>
          <w:sz w:val="20"/>
          <w:szCs w:val="20"/>
          <w:bdr w:val="nil"/>
          <w:shd w:val="nil"/>
          <w:lang w:eastAsia="en-GB" w:bidi="ar-SA"/>
        </w:rPr>
        <w:t xml:space="preserve"> </w:t>
      </w:r>
      <w:r w:rsidR="00812ECF">
        <w:rPr>
          <w:rFonts w:ascii="Times New Roman" w:eastAsia="Arial Unicode MS" w:hAnsi="Times New Roman" w:cs="Times New Roman"/>
          <w:color w:val="000000"/>
          <w:sz w:val="20"/>
          <w:szCs w:val="20"/>
          <w:bdr w:val="nil"/>
          <w:shd w:val="nil"/>
          <w:lang w:eastAsia="en-GB" w:bidi="ar-SA"/>
        </w:rPr>
        <w:t>seeing only 20 of the 72 games played</w:t>
      </w:r>
      <w:r w:rsidR="00AA16D1">
        <w:rPr>
          <w:rFonts w:ascii="Times New Roman" w:eastAsia="Arial Unicode MS" w:hAnsi="Times New Roman" w:cs="Times New Roman"/>
          <w:color w:val="000000"/>
          <w:sz w:val="20"/>
          <w:szCs w:val="20"/>
          <w:bdr w:val="nil"/>
          <w:shd w:val="nil"/>
          <w:lang w:eastAsia="en-GB" w:bidi="ar-SA"/>
        </w:rPr>
        <w:t>,</w:t>
      </w:r>
      <w:r w:rsidR="00812ECF">
        <w:rPr>
          <w:rFonts w:ascii="Times New Roman" w:eastAsia="Arial Unicode MS" w:hAnsi="Times New Roman" w:cs="Times New Roman"/>
          <w:color w:val="000000"/>
          <w:sz w:val="20"/>
          <w:szCs w:val="20"/>
          <w:bdr w:val="nil"/>
          <w:shd w:val="nil"/>
          <w:lang w:eastAsia="en-GB" w:bidi="ar-SA"/>
        </w:rPr>
        <w:t xml:space="preserve"> </w:t>
      </w:r>
      <w:r w:rsidR="00AA16D1">
        <w:rPr>
          <w:rFonts w:ascii="Times New Roman" w:eastAsia="Arial Unicode MS" w:hAnsi="Times New Roman" w:cs="Times New Roman"/>
          <w:color w:val="000000"/>
          <w:sz w:val="20"/>
          <w:szCs w:val="20"/>
          <w:bdr w:val="nil"/>
          <w:shd w:val="nil"/>
          <w:lang w:eastAsia="en-GB" w:bidi="ar-SA"/>
        </w:rPr>
        <w:t>around the</w:t>
      </w:r>
      <w:r w:rsidR="00963B01">
        <w:rPr>
          <w:rFonts w:ascii="Times New Roman" w:eastAsia="Arial Unicode MS" w:hAnsi="Times New Roman" w:cs="Times New Roman"/>
          <w:color w:val="000000"/>
          <w:sz w:val="20"/>
          <w:szCs w:val="20"/>
          <w:bdr w:val="nil"/>
          <w:shd w:val="nil"/>
          <w:lang w:eastAsia="en-GB" w:bidi="ar-SA"/>
        </w:rPr>
        <w:t xml:space="preserve"> coast and </w:t>
      </w:r>
      <w:r>
        <w:rPr>
          <w:rFonts w:ascii="Times New Roman" w:eastAsia="Arial Unicode MS" w:hAnsi="Times New Roman" w:cs="Times New Roman"/>
          <w:color w:val="000000"/>
          <w:sz w:val="20"/>
          <w:szCs w:val="20"/>
          <w:bdr w:val="nil"/>
          <w:shd w:val="nil"/>
          <w:lang w:eastAsia="en-GB" w:bidi="ar-SA"/>
        </w:rPr>
        <w:t xml:space="preserve">along the </w:t>
      </w:r>
      <w:r w:rsidR="00963B01">
        <w:rPr>
          <w:rFonts w:ascii="Times New Roman" w:eastAsia="Arial Unicode MS" w:hAnsi="Times New Roman" w:cs="Times New Roman"/>
          <w:color w:val="000000"/>
          <w:sz w:val="20"/>
          <w:szCs w:val="20"/>
          <w:bdr w:val="nil"/>
          <w:shd w:val="nil"/>
          <w:lang w:eastAsia="en-GB" w:bidi="ar-SA"/>
        </w:rPr>
        <w:t xml:space="preserve">Tamar </w:t>
      </w:r>
      <w:r w:rsidR="00AA16D1">
        <w:rPr>
          <w:rFonts w:ascii="Times New Roman" w:eastAsia="Arial Unicode MS" w:hAnsi="Times New Roman" w:cs="Times New Roman"/>
          <w:color w:val="000000"/>
          <w:sz w:val="20"/>
          <w:szCs w:val="20"/>
          <w:bdr w:val="nil"/>
          <w:shd w:val="nil"/>
          <w:lang w:eastAsia="en-GB" w:bidi="ar-SA"/>
        </w:rPr>
        <w:t>V</w:t>
      </w:r>
      <w:r w:rsidR="00963B01">
        <w:rPr>
          <w:rFonts w:ascii="Times New Roman" w:eastAsia="Arial Unicode MS" w:hAnsi="Times New Roman" w:cs="Times New Roman"/>
          <w:color w:val="000000"/>
          <w:sz w:val="20"/>
          <w:szCs w:val="20"/>
          <w:bdr w:val="nil"/>
          <w:shd w:val="nil"/>
          <w:lang w:eastAsia="en-GB" w:bidi="ar-SA"/>
        </w:rPr>
        <w:t>alley. It c</w:t>
      </w:r>
      <w:r w:rsidR="00812ECF">
        <w:rPr>
          <w:rFonts w:ascii="Times New Roman" w:eastAsia="Arial Unicode MS" w:hAnsi="Times New Roman" w:cs="Times New Roman"/>
          <w:color w:val="000000"/>
          <w:sz w:val="20"/>
          <w:szCs w:val="20"/>
          <w:bdr w:val="nil"/>
          <w:shd w:val="nil"/>
          <w:lang w:eastAsia="en-GB" w:bidi="ar-SA"/>
        </w:rPr>
        <w:t>h</w:t>
      </w:r>
      <w:r w:rsidR="00963B01">
        <w:rPr>
          <w:rFonts w:ascii="Times New Roman" w:eastAsia="Arial Unicode MS" w:hAnsi="Times New Roman" w:cs="Times New Roman"/>
          <w:color w:val="000000"/>
          <w:sz w:val="20"/>
          <w:szCs w:val="20"/>
          <w:bdr w:val="nil"/>
          <w:shd w:val="nil"/>
          <w:lang w:eastAsia="en-GB" w:bidi="ar-SA"/>
        </w:rPr>
        <w:t>ang</w:t>
      </w:r>
      <w:r w:rsidR="00812ECF">
        <w:rPr>
          <w:rFonts w:ascii="Times New Roman" w:eastAsia="Arial Unicode MS" w:hAnsi="Times New Roman" w:cs="Times New Roman"/>
          <w:color w:val="000000"/>
          <w:sz w:val="20"/>
          <w:szCs w:val="20"/>
          <w:bdr w:val="nil"/>
          <w:shd w:val="nil"/>
          <w:lang w:eastAsia="en-GB" w:bidi="ar-SA"/>
        </w:rPr>
        <w:t>ed the fo</w:t>
      </w:r>
      <w:r w:rsidR="00963B01">
        <w:rPr>
          <w:rFonts w:ascii="Times New Roman" w:eastAsia="Arial Unicode MS" w:hAnsi="Times New Roman" w:cs="Times New Roman"/>
          <w:color w:val="000000"/>
          <w:sz w:val="20"/>
          <w:szCs w:val="20"/>
          <w:bdr w:val="nil"/>
          <w:shd w:val="nil"/>
          <w:lang w:eastAsia="en-GB" w:bidi="ar-SA"/>
        </w:rPr>
        <w:t>l</w:t>
      </w:r>
      <w:r w:rsidR="00812ECF">
        <w:rPr>
          <w:rFonts w:ascii="Times New Roman" w:eastAsia="Arial Unicode MS" w:hAnsi="Times New Roman" w:cs="Times New Roman"/>
          <w:color w:val="000000"/>
          <w:sz w:val="20"/>
          <w:szCs w:val="20"/>
          <w:bdr w:val="nil"/>
          <w:shd w:val="nil"/>
          <w:lang w:eastAsia="en-GB" w:bidi="ar-SA"/>
        </w:rPr>
        <w:t>lowing week, and how. Saturday 12</w:t>
      </w:r>
      <w:r w:rsidR="00812ECF" w:rsidRPr="00812ECF">
        <w:rPr>
          <w:rFonts w:ascii="Times New Roman" w:eastAsia="Arial Unicode MS" w:hAnsi="Times New Roman" w:cs="Times New Roman"/>
          <w:color w:val="000000"/>
          <w:sz w:val="20"/>
          <w:szCs w:val="20"/>
          <w:bdr w:val="nil"/>
          <w:shd w:val="nil"/>
          <w:vertAlign w:val="superscript"/>
          <w:lang w:eastAsia="en-GB" w:bidi="ar-SA"/>
        </w:rPr>
        <w:t>th</w:t>
      </w:r>
      <w:r w:rsidR="00812ECF">
        <w:rPr>
          <w:rFonts w:ascii="Times New Roman" w:eastAsia="Arial Unicode MS" w:hAnsi="Times New Roman" w:cs="Times New Roman"/>
          <w:color w:val="000000"/>
          <w:sz w:val="20"/>
          <w:szCs w:val="20"/>
          <w:bdr w:val="nil"/>
          <w:shd w:val="nil"/>
          <w:lang w:eastAsia="en-GB" w:bidi="ar-SA"/>
        </w:rPr>
        <w:t xml:space="preserve"> was cloudless, hot and sunny with tempe</w:t>
      </w:r>
      <w:r w:rsidR="00963B01">
        <w:rPr>
          <w:rFonts w:ascii="Times New Roman" w:eastAsia="Arial Unicode MS" w:hAnsi="Times New Roman" w:cs="Times New Roman"/>
          <w:color w:val="000000"/>
          <w:sz w:val="20"/>
          <w:szCs w:val="20"/>
          <w:bdr w:val="nil"/>
          <w:shd w:val="nil"/>
          <w:lang w:eastAsia="en-GB" w:bidi="ar-SA"/>
        </w:rPr>
        <w:t>rat</w:t>
      </w:r>
      <w:r w:rsidR="00812ECF">
        <w:rPr>
          <w:rFonts w:ascii="Times New Roman" w:eastAsia="Arial Unicode MS" w:hAnsi="Times New Roman" w:cs="Times New Roman"/>
          <w:color w:val="000000"/>
          <w:sz w:val="20"/>
          <w:szCs w:val="20"/>
          <w:bdr w:val="nil"/>
          <w:shd w:val="nil"/>
          <w:lang w:eastAsia="en-GB" w:bidi="ar-SA"/>
        </w:rPr>
        <w:t>ure</w:t>
      </w:r>
      <w:r w:rsidR="00963B01">
        <w:rPr>
          <w:rFonts w:ascii="Times New Roman" w:eastAsia="Arial Unicode MS" w:hAnsi="Times New Roman" w:cs="Times New Roman"/>
          <w:color w:val="000000"/>
          <w:sz w:val="20"/>
          <w:szCs w:val="20"/>
          <w:bdr w:val="nil"/>
          <w:shd w:val="nil"/>
          <w:lang w:eastAsia="en-GB" w:bidi="ar-SA"/>
        </w:rPr>
        <w:t>s widely</w:t>
      </w:r>
      <w:r w:rsidR="00812ECF">
        <w:rPr>
          <w:rFonts w:ascii="Times New Roman" w:eastAsia="Arial Unicode MS" w:hAnsi="Times New Roman" w:cs="Times New Roman"/>
          <w:color w:val="000000"/>
          <w:sz w:val="20"/>
          <w:szCs w:val="20"/>
          <w:bdr w:val="nil"/>
          <w:shd w:val="nil"/>
          <w:lang w:eastAsia="en-GB" w:bidi="ar-SA"/>
        </w:rPr>
        <w:t xml:space="preserve"> reaching 27 degrees and beyond. For the rest of the season</w:t>
      </w:r>
      <w:r w:rsidR="00AA16D1">
        <w:rPr>
          <w:rFonts w:ascii="Times New Roman" w:eastAsia="Arial Unicode MS" w:hAnsi="Times New Roman" w:cs="Times New Roman"/>
          <w:color w:val="000000"/>
          <w:sz w:val="20"/>
          <w:szCs w:val="20"/>
          <w:bdr w:val="nil"/>
          <w:shd w:val="nil"/>
          <w:lang w:eastAsia="en-GB" w:bidi="ar-SA"/>
        </w:rPr>
        <w:t>,</w:t>
      </w:r>
      <w:r w:rsidR="00812ECF">
        <w:rPr>
          <w:rFonts w:ascii="Times New Roman" w:eastAsia="Arial Unicode MS" w:hAnsi="Times New Roman" w:cs="Times New Roman"/>
          <w:color w:val="000000"/>
          <w:sz w:val="20"/>
          <w:szCs w:val="20"/>
          <w:bdr w:val="nil"/>
          <w:shd w:val="nil"/>
          <w:lang w:eastAsia="en-GB" w:bidi="ar-SA"/>
        </w:rPr>
        <w:t xml:space="preserve"> the temperature was around 20 degrees </w:t>
      </w:r>
      <w:r w:rsidR="00F756B7">
        <w:rPr>
          <w:rFonts w:ascii="Times New Roman" w:eastAsia="Arial Unicode MS" w:hAnsi="Times New Roman" w:cs="Times New Roman"/>
          <w:color w:val="000000"/>
          <w:sz w:val="20"/>
          <w:szCs w:val="20"/>
          <w:bdr w:val="nil"/>
          <w:shd w:val="nil"/>
          <w:lang w:eastAsia="en-GB" w:bidi="ar-SA"/>
        </w:rPr>
        <w:t>and</w:t>
      </w:r>
      <w:r w:rsidR="00812ECF">
        <w:rPr>
          <w:rFonts w:ascii="Times New Roman" w:eastAsia="Arial Unicode MS" w:hAnsi="Times New Roman" w:cs="Times New Roman"/>
          <w:color w:val="000000"/>
          <w:sz w:val="20"/>
          <w:szCs w:val="20"/>
          <w:bdr w:val="nil"/>
          <w:shd w:val="nil"/>
          <w:lang w:eastAsia="en-GB" w:bidi="ar-SA"/>
        </w:rPr>
        <w:t xml:space="preserve"> </w:t>
      </w:r>
      <w:r w:rsidR="0009488D">
        <w:rPr>
          <w:rFonts w:ascii="Times New Roman" w:eastAsia="Arial Unicode MS" w:hAnsi="Times New Roman" w:cs="Times New Roman"/>
          <w:color w:val="000000"/>
          <w:sz w:val="20"/>
          <w:szCs w:val="20"/>
          <w:bdr w:val="nil"/>
          <w:shd w:val="nil"/>
          <w:lang w:eastAsia="en-GB" w:bidi="ar-SA"/>
        </w:rPr>
        <w:t xml:space="preserve">mostly </w:t>
      </w:r>
      <w:r w:rsidR="00191539">
        <w:rPr>
          <w:rFonts w:ascii="Times New Roman" w:eastAsia="Arial Unicode MS" w:hAnsi="Times New Roman" w:cs="Times New Roman"/>
          <w:color w:val="000000"/>
          <w:sz w:val="20"/>
          <w:szCs w:val="20"/>
          <w:bdr w:val="nil"/>
          <w:shd w:val="nil"/>
          <w:lang w:eastAsia="en-GB" w:bidi="ar-SA"/>
        </w:rPr>
        <w:t xml:space="preserve">pleasantly </w:t>
      </w:r>
      <w:r w:rsidR="00812ECF">
        <w:rPr>
          <w:rFonts w:ascii="Times New Roman" w:eastAsia="Arial Unicode MS" w:hAnsi="Times New Roman" w:cs="Times New Roman"/>
          <w:color w:val="000000"/>
          <w:sz w:val="20"/>
          <w:szCs w:val="20"/>
          <w:bdr w:val="nil"/>
          <w:shd w:val="nil"/>
          <w:lang w:eastAsia="en-GB" w:bidi="ar-SA"/>
        </w:rPr>
        <w:t>sunny. The exception</w:t>
      </w:r>
      <w:r w:rsidR="0009488D">
        <w:rPr>
          <w:rFonts w:ascii="Times New Roman" w:eastAsia="Arial Unicode MS" w:hAnsi="Times New Roman" w:cs="Times New Roman"/>
          <w:color w:val="000000"/>
          <w:sz w:val="20"/>
          <w:szCs w:val="20"/>
          <w:bdr w:val="nil"/>
          <w:shd w:val="nil"/>
          <w:lang w:eastAsia="en-GB" w:bidi="ar-SA"/>
        </w:rPr>
        <w:t>,</w:t>
      </w:r>
      <w:r w:rsidR="001A7482">
        <w:rPr>
          <w:rFonts w:ascii="Times New Roman" w:eastAsia="Arial Unicode MS" w:hAnsi="Times New Roman" w:cs="Times New Roman"/>
          <w:color w:val="000000"/>
          <w:sz w:val="20"/>
          <w:szCs w:val="20"/>
          <w:bdr w:val="nil"/>
          <w:shd w:val="nil"/>
          <w:lang w:eastAsia="en-GB" w:bidi="ar-SA"/>
        </w:rPr>
        <w:t xml:space="preserve"> in </w:t>
      </w:r>
      <w:r w:rsidR="00191539">
        <w:rPr>
          <w:rFonts w:ascii="Times New Roman" w:eastAsia="Arial Unicode MS" w:hAnsi="Times New Roman" w:cs="Times New Roman"/>
          <w:color w:val="000000"/>
          <w:sz w:val="20"/>
          <w:szCs w:val="20"/>
          <w:bdr w:val="nil"/>
          <w:shd w:val="nil"/>
          <w:lang w:eastAsia="en-GB" w:bidi="ar-SA"/>
        </w:rPr>
        <w:t>a</w:t>
      </w:r>
      <w:r w:rsidR="001A7482">
        <w:rPr>
          <w:rFonts w:ascii="Times New Roman" w:eastAsia="Arial Unicode MS" w:hAnsi="Times New Roman" w:cs="Times New Roman"/>
          <w:color w:val="000000"/>
          <w:sz w:val="20"/>
          <w:szCs w:val="20"/>
          <w:bdr w:val="nil"/>
          <w:shd w:val="nil"/>
          <w:lang w:eastAsia="en-GB" w:bidi="ar-SA"/>
        </w:rPr>
        <w:t xml:space="preserve"> run of seven Saturday</w:t>
      </w:r>
      <w:r w:rsidR="00191539">
        <w:rPr>
          <w:rFonts w:ascii="Times New Roman" w:eastAsia="Arial Unicode MS" w:hAnsi="Times New Roman" w:cs="Times New Roman"/>
          <w:color w:val="000000"/>
          <w:sz w:val="20"/>
          <w:szCs w:val="20"/>
          <w:bdr w:val="nil"/>
          <w:shd w:val="nil"/>
          <w:lang w:eastAsia="en-GB" w:bidi="ar-SA"/>
        </w:rPr>
        <w:t>s</w:t>
      </w:r>
      <w:r w:rsidR="0009488D">
        <w:rPr>
          <w:rFonts w:ascii="Times New Roman" w:eastAsia="Arial Unicode MS" w:hAnsi="Times New Roman" w:cs="Times New Roman"/>
          <w:color w:val="000000"/>
          <w:sz w:val="20"/>
          <w:szCs w:val="20"/>
          <w:bdr w:val="nil"/>
          <w:shd w:val="nil"/>
          <w:lang w:eastAsia="en-GB" w:bidi="ar-SA"/>
        </w:rPr>
        <w:t>,</w:t>
      </w:r>
      <w:r w:rsidR="001A7482">
        <w:rPr>
          <w:rFonts w:ascii="Times New Roman" w:eastAsia="Arial Unicode MS" w:hAnsi="Times New Roman" w:cs="Times New Roman"/>
          <w:color w:val="000000"/>
          <w:sz w:val="20"/>
          <w:szCs w:val="20"/>
          <w:bdr w:val="nil"/>
          <w:shd w:val="nil"/>
          <w:lang w:eastAsia="en-GB" w:bidi="ar-SA"/>
        </w:rPr>
        <w:t xml:space="preserve"> was the 19 July when an Atla</w:t>
      </w:r>
      <w:r w:rsidR="00191539">
        <w:rPr>
          <w:rFonts w:ascii="Times New Roman" w:eastAsia="Arial Unicode MS" w:hAnsi="Times New Roman" w:cs="Times New Roman"/>
          <w:color w:val="000000"/>
          <w:sz w:val="20"/>
          <w:szCs w:val="20"/>
          <w:bdr w:val="nil"/>
          <w:shd w:val="nil"/>
          <w:lang w:eastAsia="en-GB" w:bidi="ar-SA"/>
        </w:rPr>
        <w:t>n</w:t>
      </w:r>
      <w:r w:rsidR="001A7482">
        <w:rPr>
          <w:rFonts w:ascii="Times New Roman" w:eastAsia="Arial Unicode MS" w:hAnsi="Times New Roman" w:cs="Times New Roman"/>
          <w:color w:val="000000"/>
          <w:sz w:val="20"/>
          <w:szCs w:val="20"/>
          <w:bdr w:val="nil"/>
          <w:shd w:val="nil"/>
          <w:lang w:eastAsia="en-GB" w:bidi="ar-SA"/>
        </w:rPr>
        <w:t>tic Front reached the west around teatime to abandon 26 of the 71 games. So, the season got to the final day on 30</w:t>
      </w:r>
      <w:r w:rsidR="001A7482" w:rsidRPr="001A7482">
        <w:rPr>
          <w:rFonts w:ascii="Times New Roman" w:eastAsia="Arial Unicode MS" w:hAnsi="Times New Roman" w:cs="Times New Roman"/>
          <w:color w:val="000000"/>
          <w:sz w:val="20"/>
          <w:szCs w:val="20"/>
          <w:bdr w:val="nil"/>
          <w:shd w:val="nil"/>
          <w:vertAlign w:val="superscript"/>
          <w:lang w:eastAsia="en-GB" w:bidi="ar-SA"/>
        </w:rPr>
        <w:t>th</w:t>
      </w:r>
      <w:r w:rsidR="001A7482">
        <w:rPr>
          <w:rFonts w:ascii="Times New Roman" w:eastAsia="Arial Unicode MS" w:hAnsi="Times New Roman" w:cs="Times New Roman"/>
          <w:color w:val="000000"/>
          <w:sz w:val="20"/>
          <w:szCs w:val="20"/>
          <w:bdr w:val="nil"/>
          <w:shd w:val="nil"/>
          <w:lang w:eastAsia="en-GB" w:bidi="ar-SA"/>
        </w:rPr>
        <w:t xml:space="preserve"> August</w:t>
      </w:r>
      <w:r w:rsidR="00AA16D1">
        <w:rPr>
          <w:rFonts w:ascii="Times New Roman" w:eastAsia="Arial Unicode MS" w:hAnsi="Times New Roman" w:cs="Times New Roman"/>
          <w:color w:val="000000"/>
          <w:sz w:val="20"/>
          <w:szCs w:val="20"/>
          <w:bdr w:val="nil"/>
          <w:shd w:val="nil"/>
          <w:lang w:eastAsia="en-GB" w:bidi="ar-SA"/>
        </w:rPr>
        <w:t>,</w:t>
      </w:r>
      <w:r w:rsidR="001A7482">
        <w:rPr>
          <w:rFonts w:ascii="Times New Roman" w:eastAsia="Arial Unicode MS" w:hAnsi="Times New Roman" w:cs="Times New Roman"/>
          <w:color w:val="000000"/>
          <w:sz w:val="20"/>
          <w:szCs w:val="20"/>
          <w:bdr w:val="nil"/>
          <w:shd w:val="nil"/>
          <w:lang w:eastAsia="en-GB" w:bidi="ar-SA"/>
        </w:rPr>
        <w:t xml:space="preserve"> but the weather </w:t>
      </w:r>
      <w:r w:rsidR="0009488D">
        <w:rPr>
          <w:rFonts w:ascii="Times New Roman" w:eastAsia="Arial Unicode MS" w:hAnsi="Times New Roman" w:cs="Times New Roman"/>
          <w:color w:val="000000"/>
          <w:sz w:val="20"/>
          <w:szCs w:val="20"/>
          <w:bdr w:val="nil"/>
          <w:shd w:val="nil"/>
          <w:lang w:eastAsia="en-GB" w:bidi="ar-SA"/>
        </w:rPr>
        <w:t>had</w:t>
      </w:r>
      <w:r w:rsidR="001A7482">
        <w:rPr>
          <w:rFonts w:ascii="Times New Roman" w:eastAsia="Arial Unicode MS" w:hAnsi="Times New Roman" w:cs="Times New Roman"/>
          <w:color w:val="000000"/>
          <w:sz w:val="20"/>
          <w:szCs w:val="20"/>
          <w:bdr w:val="nil"/>
          <w:shd w:val="nil"/>
          <w:lang w:eastAsia="en-GB" w:bidi="ar-SA"/>
        </w:rPr>
        <w:t xml:space="preserve"> the final say. </w:t>
      </w:r>
      <w:r w:rsidR="00191539">
        <w:rPr>
          <w:rFonts w:ascii="Times New Roman" w:eastAsia="Arial Unicode MS" w:hAnsi="Times New Roman" w:cs="Times New Roman"/>
          <w:color w:val="000000"/>
          <w:sz w:val="20"/>
          <w:szCs w:val="20"/>
          <w:bdr w:val="nil"/>
          <w:shd w:val="nil"/>
          <w:lang w:eastAsia="en-GB" w:bidi="ar-SA"/>
        </w:rPr>
        <w:t>Predicted p</w:t>
      </w:r>
      <w:r w:rsidR="001A7482">
        <w:rPr>
          <w:rFonts w:ascii="Times New Roman" w:eastAsia="Arial Unicode MS" w:hAnsi="Times New Roman" w:cs="Times New Roman"/>
          <w:color w:val="000000"/>
          <w:sz w:val="20"/>
          <w:szCs w:val="20"/>
          <w:bdr w:val="nil"/>
          <w:shd w:val="nil"/>
          <w:lang w:eastAsia="en-GB" w:bidi="ar-SA"/>
        </w:rPr>
        <w:t>ersist</w:t>
      </w:r>
      <w:r w:rsidR="00AA16D1">
        <w:rPr>
          <w:rFonts w:ascii="Times New Roman" w:eastAsia="Arial Unicode MS" w:hAnsi="Times New Roman" w:cs="Times New Roman"/>
          <w:color w:val="000000"/>
          <w:sz w:val="20"/>
          <w:szCs w:val="20"/>
          <w:bdr w:val="nil"/>
          <w:shd w:val="nil"/>
          <w:lang w:eastAsia="en-GB" w:bidi="ar-SA"/>
        </w:rPr>
        <w:t>e</w:t>
      </w:r>
      <w:r w:rsidR="001A7482">
        <w:rPr>
          <w:rFonts w:ascii="Times New Roman" w:eastAsia="Arial Unicode MS" w:hAnsi="Times New Roman" w:cs="Times New Roman"/>
          <w:color w:val="000000"/>
          <w:sz w:val="20"/>
          <w:szCs w:val="20"/>
          <w:bdr w:val="nil"/>
          <w:shd w:val="nil"/>
          <w:lang w:eastAsia="en-GB" w:bidi="ar-SA"/>
        </w:rPr>
        <w:t>nt rain set in from 9</w:t>
      </w:r>
      <w:r w:rsidR="00AA16D1">
        <w:rPr>
          <w:rFonts w:ascii="Times New Roman" w:eastAsia="Arial Unicode MS" w:hAnsi="Times New Roman" w:cs="Times New Roman"/>
          <w:color w:val="000000"/>
          <w:sz w:val="20"/>
          <w:szCs w:val="20"/>
          <w:bdr w:val="nil"/>
          <w:shd w:val="nil"/>
          <w:lang w:eastAsia="en-GB" w:bidi="ar-SA"/>
        </w:rPr>
        <w:t xml:space="preserve"> </w:t>
      </w:r>
      <w:r w:rsidR="001A7482">
        <w:rPr>
          <w:rFonts w:ascii="Times New Roman" w:eastAsia="Arial Unicode MS" w:hAnsi="Times New Roman" w:cs="Times New Roman"/>
          <w:color w:val="000000"/>
          <w:sz w:val="20"/>
          <w:szCs w:val="20"/>
          <w:bdr w:val="nil"/>
          <w:shd w:val="nil"/>
          <w:lang w:eastAsia="en-GB" w:bidi="ar-SA"/>
        </w:rPr>
        <w:t xml:space="preserve">am and didn’t </w:t>
      </w:r>
      <w:r w:rsidR="00191539">
        <w:rPr>
          <w:rFonts w:ascii="Times New Roman" w:eastAsia="Arial Unicode MS" w:hAnsi="Times New Roman" w:cs="Times New Roman"/>
          <w:color w:val="000000"/>
          <w:sz w:val="20"/>
          <w:szCs w:val="20"/>
          <w:bdr w:val="nil"/>
          <w:shd w:val="nil"/>
          <w:lang w:eastAsia="en-GB" w:bidi="ar-SA"/>
        </w:rPr>
        <w:t xml:space="preserve">stop </w:t>
      </w:r>
      <w:r w:rsidR="001A7482">
        <w:rPr>
          <w:rFonts w:ascii="Times New Roman" w:eastAsia="Arial Unicode MS" w:hAnsi="Times New Roman" w:cs="Times New Roman"/>
          <w:color w:val="000000"/>
          <w:sz w:val="20"/>
          <w:szCs w:val="20"/>
          <w:bdr w:val="nil"/>
          <w:shd w:val="nil"/>
          <w:lang w:eastAsia="en-GB" w:bidi="ar-SA"/>
        </w:rPr>
        <w:t>until 4</w:t>
      </w:r>
      <w:r w:rsidR="00AA16D1">
        <w:rPr>
          <w:rFonts w:ascii="Times New Roman" w:eastAsia="Arial Unicode MS" w:hAnsi="Times New Roman" w:cs="Times New Roman"/>
          <w:color w:val="000000"/>
          <w:sz w:val="20"/>
          <w:szCs w:val="20"/>
          <w:bdr w:val="nil"/>
          <w:shd w:val="nil"/>
          <w:lang w:eastAsia="en-GB" w:bidi="ar-SA"/>
        </w:rPr>
        <w:t xml:space="preserve"> </w:t>
      </w:r>
      <w:r w:rsidR="00191539">
        <w:rPr>
          <w:rFonts w:ascii="Times New Roman" w:eastAsia="Arial Unicode MS" w:hAnsi="Times New Roman" w:cs="Times New Roman"/>
          <w:color w:val="000000"/>
          <w:sz w:val="20"/>
          <w:szCs w:val="20"/>
          <w:bdr w:val="nil"/>
          <w:shd w:val="nil"/>
          <w:lang w:eastAsia="en-GB" w:bidi="ar-SA"/>
        </w:rPr>
        <w:t>pm</w:t>
      </w:r>
      <w:r w:rsidR="001A7482">
        <w:rPr>
          <w:rFonts w:ascii="Times New Roman" w:eastAsia="Arial Unicode MS" w:hAnsi="Times New Roman" w:cs="Times New Roman"/>
          <w:color w:val="000000"/>
          <w:sz w:val="20"/>
          <w:szCs w:val="20"/>
          <w:bdr w:val="nil"/>
          <w:shd w:val="nil"/>
          <w:lang w:eastAsia="en-GB" w:bidi="ar-SA"/>
        </w:rPr>
        <w:t xml:space="preserve"> at the earlies</w:t>
      </w:r>
      <w:r w:rsidR="00191539">
        <w:rPr>
          <w:rFonts w:ascii="Times New Roman" w:eastAsia="Arial Unicode MS" w:hAnsi="Times New Roman" w:cs="Times New Roman"/>
          <w:color w:val="000000"/>
          <w:sz w:val="20"/>
          <w:szCs w:val="20"/>
          <w:bdr w:val="nil"/>
          <w:shd w:val="nil"/>
          <w:lang w:eastAsia="en-GB" w:bidi="ar-SA"/>
        </w:rPr>
        <w:t>t in the west of the county. Of</w:t>
      </w:r>
      <w:r w:rsidR="001A7482">
        <w:rPr>
          <w:rFonts w:ascii="Times New Roman" w:eastAsia="Arial Unicode MS" w:hAnsi="Times New Roman" w:cs="Times New Roman"/>
          <w:color w:val="000000"/>
          <w:sz w:val="20"/>
          <w:szCs w:val="20"/>
          <w:bdr w:val="nil"/>
          <w:shd w:val="nil"/>
          <w:lang w:eastAsia="en-GB" w:bidi="ar-SA"/>
        </w:rPr>
        <w:t xml:space="preserve"> the 69 games</w:t>
      </w:r>
      <w:r w:rsidR="00AA16D1">
        <w:rPr>
          <w:rFonts w:ascii="Times New Roman" w:eastAsia="Arial Unicode MS" w:hAnsi="Times New Roman" w:cs="Times New Roman"/>
          <w:color w:val="000000"/>
          <w:sz w:val="20"/>
          <w:szCs w:val="20"/>
          <w:bdr w:val="nil"/>
          <w:shd w:val="nil"/>
          <w:lang w:eastAsia="en-GB" w:bidi="ar-SA"/>
        </w:rPr>
        <w:t>,</w:t>
      </w:r>
      <w:r w:rsidR="001A7482">
        <w:rPr>
          <w:rFonts w:ascii="Times New Roman" w:eastAsia="Arial Unicode MS" w:hAnsi="Times New Roman" w:cs="Times New Roman"/>
          <w:color w:val="000000"/>
          <w:sz w:val="20"/>
          <w:szCs w:val="20"/>
          <w:bdr w:val="nil"/>
          <w:shd w:val="nil"/>
          <w:lang w:eastAsia="en-GB" w:bidi="ar-SA"/>
        </w:rPr>
        <w:t xml:space="preserve"> all but two were cancelled – more </w:t>
      </w:r>
      <w:r w:rsidR="00191539">
        <w:rPr>
          <w:rFonts w:ascii="Times New Roman" w:eastAsia="Arial Unicode MS" w:hAnsi="Times New Roman" w:cs="Times New Roman"/>
          <w:color w:val="000000"/>
          <w:sz w:val="20"/>
          <w:szCs w:val="20"/>
          <w:bdr w:val="nil"/>
          <w:shd w:val="nil"/>
          <w:lang w:eastAsia="en-GB" w:bidi="ar-SA"/>
        </w:rPr>
        <w:t xml:space="preserve">on those </w:t>
      </w:r>
      <w:r w:rsidR="001A7482">
        <w:rPr>
          <w:rFonts w:ascii="Times New Roman" w:eastAsia="Arial Unicode MS" w:hAnsi="Times New Roman" w:cs="Times New Roman"/>
          <w:color w:val="000000"/>
          <w:sz w:val="20"/>
          <w:szCs w:val="20"/>
          <w:bdr w:val="nil"/>
          <w:shd w:val="nil"/>
          <w:lang w:eastAsia="en-GB" w:bidi="ar-SA"/>
        </w:rPr>
        <w:t>later.</w:t>
      </w:r>
    </w:p>
    <w:p w:rsidR="003236CD" w:rsidRPr="003236CD" w:rsidRDefault="003236CD" w:rsidP="00243606">
      <w:pPr>
        <w:pStyle w:val="NoSpacing"/>
        <w:rPr>
          <w:rFonts w:ascii="Times New Roman" w:eastAsia="Arial Unicode MS" w:hAnsi="Times New Roman" w:cs="Times New Roman"/>
          <w:color w:val="000000"/>
          <w:sz w:val="20"/>
          <w:szCs w:val="20"/>
          <w:bdr w:val="nil"/>
          <w:shd w:val="nil"/>
          <w:lang w:eastAsia="en-GB" w:bidi="ar-SA"/>
        </w:rPr>
      </w:pPr>
    </w:p>
    <w:p w:rsidR="00DF7709" w:rsidRPr="00DC6DBB" w:rsidRDefault="00DF7709" w:rsidP="00243606">
      <w:pPr>
        <w:pStyle w:val="NoSpacing"/>
        <w:rPr>
          <w:rFonts w:ascii="Times New Roman" w:eastAsia="Arial Unicode MS" w:hAnsi="Times New Roman" w:cs="Times New Roman"/>
          <w:i/>
          <w:color w:val="000000"/>
          <w:sz w:val="20"/>
          <w:szCs w:val="20"/>
          <w:bdr w:val="nil"/>
          <w:shd w:val="nil"/>
          <w:lang w:eastAsia="en-GB" w:bidi="ar-SA"/>
        </w:rPr>
      </w:pPr>
      <w:r w:rsidRPr="00DF7709">
        <w:t>  </w:t>
      </w:r>
      <w:r w:rsidR="007C22D5" w:rsidRPr="00DC6DBB">
        <w:rPr>
          <w:rFonts w:ascii="Times New Roman" w:eastAsia="Arial Unicode MS" w:hAnsi="Times New Roman" w:cs="Times New Roman"/>
          <w:i/>
          <w:color w:val="000000"/>
          <w:sz w:val="20"/>
          <w:szCs w:val="20"/>
          <w:bdr w:val="nil"/>
          <w:shd w:val="nil"/>
          <w:lang w:eastAsia="en-GB" w:bidi="ar-SA"/>
        </w:rPr>
        <w:t>The season summary: Of 1,311 scheduled League games, 1,078 (</w:t>
      </w:r>
      <w:r w:rsidR="005F5D8C" w:rsidRPr="00DC6DBB">
        <w:rPr>
          <w:rFonts w:ascii="Times New Roman" w:eastAsia="Arial Unicode MS" w:hAnsi="Times New Roman" w:cs="Times New Roman"/>
          <w:i/>
          <w:color w:val="000000"/>
          <w:sz w:val="20"/>
          <w:szCs w:val="20"/>
          <w:bdr w:val="nil"/>
          <w:shd w:val="nil"/>
          <w:lang w:eastAsia="en-GB" w:bidi="ar-SA"/>
        </w:rPr>
        <w:t>82</w:t>
      </w:r>
      <w:r w:rsidRPr="00DC6DBB">
        <w:rPr>
          <w:rFonts w:ascii="Times New Roman" w:eastAsia="Arial Unicode MS" w:hAnsi="Times New Roman" w:cs="Times New Roman"/>
          <w:i/>
          <w:color w:val="000000"/>
          <w:sz w:val="20"/>
          <w:szCs w:val="20"/>
          <w:bdr w:val="nil"/>
          <w:shd w:val="nil"/>
          <w:lang w:eastAsia="en-GB" w:bidi="ar-SA"/>
        </w:rPr>
        <w:t>%</w:t>
      </w:r>
      <w:r w:rsidR="007C22D5" w:rsidRPr="00DC6DBB">
        <w:rPr>
          <w:rFonts w:ascii="Times New Roman" w:eastAsia="Arial Unicode MS" w:hAnsi="Times New Roman" w:cs="Times New Roman"/>
          <w:i/>
          <w:color w:val="000000"/>
          <w:sz w:val="20"/>
          <w:szCs w:val="20"/>
          <w:bdr w:val="nil"/>
          <w:shd w:val="nil"/>
          <w:lang w:eastAsia="en-GB" w:bidi="ar-SA"/>
        </w:rPr>
        <w:t xml:space="preserve">) </w:t>
      </w:r>
      <w:r w:rsidRPr="00DC6DBB">
        <w:rPr>
          <w:rFonts w:ascii="Times New Roman" w:eastAsia="Arial Unicode MS" w:hAnsi="Times New Roman" w:cs="Times New Roman"/>
          <w:i/>
          <w:color w:val="000000"/>
          <w:sz w:val="20"/>
          <w:szCs w:val="20"/>
          <w:bdr w:val="nil"/>
          <w:shd w:val="nil"/>
          <w:lang w:eastAsia="en-GB" w:bidi="ar-SA"/>
        </w:rPr>
        <w:t xml:space="preserve">were completed, </w:t>
      </w:r>
      <w:r w:rsidR="007C22D5" w:rsidRPr="00DC6DBB">
        <w:rPr>
          <w:rFonts w:ascii="Times New Roman" w:eastAsia="Arial Unicode MS" w:hAnsi="Times New Roman" w:cs="Times New Roman"/>
          <w:i/>
          <w:color w:val="000000"/>
          <w:sz w:val="20"/>
          <w:szCs w:val="20"/>
          <w:bdr w:val="nil"/>
          <w:shd w:val="nil"/>
          <w:lang w:eastAsia="en-GB" w:bidi="ar-SA"/>
        </w:rPr>
        <w:t>32  (2.4 %)  abandoned, 166 (</w:t>
      </w:r>
      <w:r w:rsidRPr="00DC6DBB">
        <w:rPr>
          <w:rFonts w:ascii="Times New Roman" w:eastAsia="Arial Unicode MS" w:hAnsi="Times New Roman" w:cs="Times New Roman"/>
          <w:i/>
          <w:color w:val="000000"/>
          <w:sz w:val="20"/>
          <w:szCs w:val="20"/>
          <w:bdr w:val="nil"/>
          <w:shd w:val="nil"/>
          <w:lang w:eastAsia="en-GB" w:bidi="ar-SA"/>
        </w:rPr>
        <w:t>1</w:t>
      </w:r>
      <w:r w:rsidR="005F5D8C" w:rsidRPr="00DC6DBB">
        <w:rPr>
          <w:rFonts w:ascii="Times New Roman" w:eastAsia="Arial Unicode MS" w:hAnsi="Times New Roman" w:cs="Times New Roman"/>
          <w:i/>
          <w:color w:val="000000"/>
          <w:sz w:val="20"/>
          <w:szCs w:val="20"/>
          <w:bdr w:val="nil"/>
          <w:shd w:val="nil"/>
          <w:lang w:eastAsia="en-GB" w:bidi="ar-SA"/>
        </w:rPr>
        <w:t>2</w:t>
      </w:r>
      <w:r w:rsidR="0062488C" w:rsidRPr="00DC6DBB">
        <w:rPr>
          <w:rFonts w:ascii="Times New Roman" w:eastAsia="Arial Unicode MS" w:hAnsi="Times New Roman" w:cs="Times New Roman"/>
          <w:i/>
          <w:color w:val="000000"/>
          <w:sz w:val="20"/>
          <w:szCs w:val="20"/>
          <w:bdr w:val="nil"/>
          <w:shd w:val="nil"/>
          <w:lang w:eastAsia="en-GB" w:bidi="ar-SA"/>
        </w:rPr>
        <w:t>.6%</w:t>
      </w:r>
      <w:r w:rsidR="007C22D5" w:rsidRPr="00DC6DBB">
        <w:rPr>
          <w:rFonts w:ascii="Times New Roman" w:eastAsia="Arial Unicode MS" w:hAnsi="Times New Roman" w:cs="Times New Roman"/>
          <w:i/>
          <w:color w:val="000000"/>
          <w:sz w:val="20"/>
          <w:szCs w:val="20"/>
          <w:bdr w:val="nil"/>
          <w:shd w:val="nil"/>
          <w:lang w:eastAsia="en-GB" w:bidi="ar-SA"/>
        </w:rPr>
        <w:t>)</w:t>
      </w:r>
      <w:r w:rsidR="0062488C" w:rsidRPr="00DC6DBB">
        <w:rPr>
          <w:rFonts w:ascii="Times New Roman" w:eastAsia="Arial Unicode MS" w:hAnsi="Times New Roman" w:cs="Times New Roman"/>
          <w:i/>
          <w:color w:val="000000"/>
          <w:sz w:val="20"/>
          <w:szCs w:val="20"/>
          <w:bdr w:val="nil"/>
          <w:shd w:val="nil"/>
          <w:lang w:eastAsia="en-GB" w:bidi="ar-SA"/>
        </w:rPr>
        <w:t xml:space="preserve"> </w:t>
      </w:r>
      <w:r w:rsidRPr="00DC6DBB">
        <w:rPr>
          <w:rFonts w:ascii="Times New Roman" w:eastAsia="Arial Unicode MS" w:hAnsi="Times New Roman" w:cs="Times New Roman"/>
          <w:i/>
          <w:color w:val="000000"/>
          <w:sz w:val="20"/>
          <w:szCs w:val="20"/>
          <w:bdr w:val="nil"/>
          <w:shd w:val="nil"/>
          <w:lang w:eastAsia="en-GB" w:bidi="ar-SA"/>
        </w:rPr>
        <w:t xml:space="preserve"> </w:t>
      </w:r>
      <w:r w:rsidR="0062488C" w:rsidRPr="00DC6DBB">
        <w:rPr>
          <w:rFonts w:ascii="Times New Roman" w:eastAsia="Arial Unicode MS" w:hAnsi="Times New Roman" w:cs="Times New Roman"/>
          <w:i/>
          <w:color w:val="000000"/>
          <w:sz w:val="20"/>
          <w:szCs w:val="20"/>
          <w:bdr w:val="nil"/>
          <w:shd w:val="nil"/>
          <w:lang w:eastAsia="en-GB" w:bidi="ar-SA"/>
        </w:rPr>
        <w:t>cancelled</w:t>
      </w:r>
      <w:r w:rsidR="00AA16D1">
        <w:rPr>
          <w:rFonts w:ascii="Times New Roman" w:eastAsia="Arial Unicode MS" w:hAnsi="Times New Roman" w:cs="Times New Roman"/>
          <w:i/>
          <w:color w:val="000000"/>
          <w:sz w:val="20"/>
          <w:szCs w:val="20"/>
          <w:bdr w:val="nil"/>
          <w:shd w:val="nil"/>
          <w:lang w:eastAsia="en-GB" w:bidi="ar-SA"/>
        </w:rPr>
        <w:t>,</w:t>
      </w:r>
      <w:r w:rsidR="007C22D5" w:rsidRPr="00DC6DBB">
        <w:rPr>
          <w:rFonts w:ascii="Times New Roman" w:eastAsia="Arial Unicode MS" w:hAnsi="Times New Roman" w:cs="Times New Roman"/>
          <w:i/>
          <w:color w:val="000000"/>
          <w:sz w:val="20"/>
          <w:szCs w:val="20"/>
          <w:bdr w:val="nil"/>
          <w:shd w:val="nil"/>
          <w:lang w:eastAsia="en-GB" w:bidi="ar-SA"/>
        </w:rPr>
        <w:t xml:space="preserve"> and</w:t>
      </w:r>
      <w:r w:rsidRPr="00DC6DBB">
        <w:rPr>
          <w:rFonts w:ascii="Times New Roman" w:eastAsia="Arial Unicode MS" w:hAnsi="Times New Roman" w:cs="Times New Roman"/>
          <w:i/>
          <w:color w:val="000000"/>
          <w:sz w:val="20"/>
          <w:szCs w:val="20"/>
          <w:bdr w:val="nil"/>
          <w:shd w:val="nil"/>
          <w:lang w:eastAsia="en-GB" w:bidi="ar-SA"/>
        </w:rPr>
        <w:t xml:space="preserve"> </w:t>
      </w:r>
      <w:r w:rsidR="007C22D5" w:rsidRPr="00DC6DBB">
        <w:rPr>
          <w:rFonts w:ascii="Times New Roman" w:eastAsia="Arial Unicode MS" w:hAnsi="Times New Roman" w:cs="Times New Roman"/>
          <w:i/>
          <w:color w:val="000000"/>
          <w:sz w:val="20"/>
          <w:szCs w:val="20"/>
          <w:bdr w:val="nil"/>
          <w:shd w:val="nil"/>
          <w:lang w:eastAsia="en-GB" w:bidi="ar-SA"/>
        </w:rPr>
        <w:t>36 (</w:t>
      </w:r>
      <w:r w:rsidR="005F5D8C" w:rsidRPr="00DC6DBB">
        <w:rPr>
          <w:rFonts w:ascii="Times New Roman" w:eastAsia="Arial Unicode MS" w:hAnsi="Times New Roman" w:cs="Times New Roman"/>
          <w:i/>
          <w:color w:val="000000"/>
          <w:sz w:val="20"/>
          <w:szCs w:val="20"/>
          <w:bdr w:val="nil"/>
          <w:shd w:val="nil"/>
          <w:lang w:eastAsia="en-GB" w:bidi="ar-SA"/>
        </w:rPr>
        <w:t>2</w:t>
      </w:r>
      <w:r w:rsidRPr="00DC6DBB">
        <w:rPr>
          <w:rFonts w:ascii="Times New Roman" w:eastAsia="Arial Unicode MS" w:hAnsi="Times New Roman" w:cs="Times New Roman"/>
          <w:i/>
          <w:color w:val="000000"/>
          <w:sz w:val="20"/>
          <w:szCs w:val="20"/>
          <w:bdr w:val="nil"/>
          <w:shd w:val="nil"/>
          <w:lang w:eastAsia="en-GB" w:bidi="ar-SA"/>
        </w:rPr>
        <w:t>.</w:t>
      </w:r>
      <w:r w:rsidR="005F5D8C" w:rsidRPr="00DC6DBB">
        <w:rPr>
          <w:rFonts w:ascii="Times New Roman" w:eastAsia="Arial Unicode MS" w:hAnsi="Times New Roman" w:cs="Times New Roman"/>
          <w:i/>
          <w:color w:val="000000"/>
          <w:sz w:val="20"/>
          <w:szCs w:val="20"/>
          <w:bdr w:val="nil"/>
          <w:shd w:val="nil"/>
          <w:lang w:eastAsia="en-GB" w:bidi="ar-SA"/>
        </w:rPr>
        <w:t>7</w:t>
      </w:r>
      <w:r w:rsidRPr="00DC6DBB">
        <w:rPr>
          <w:rFonts w:ascii="Times New Roman" w:eastAsia="Arial Unicode MS" w:hAnsi="Times New Roman" w:cs="Times New Roman"/>
          <w:i/>
          <w:color w:val="000000"/>
          <w:sz w:val="20"/>
          <w:szCs w:val="20"/>
          <w:bdr w:val="nil"/>
          <w:shd w:val="nil"/>
          <w:lang w:eastAsia="en-GB" w:bidi="ar-SA"/>
        </w:rPr>
        <w:t>%</w:t>
      </w:r>
      <w:r w:rsidR="007C22D5" w:rsidRPr="00DC6DBB">
        <w:rPr>
          <w:rFonts w:ascii="Times New Roman" w:eastAsia="Arial Unicode MS" w:hAnsi="Times New Roman" w:cs="Times New Roman"/>
          <w:i/>
          <w:color w:val="000000"/>
          <w:sz w:val="20"/>
          <w:szCs w:val="20"/>
          <w:bdr w:val="nil"/>
          <w:shd w:val="nil"/>
          <w:lang w:eastAsia="en-GB" w:bidi="ar-SA"/>
        </w:rPr>
        <w:t>)</w:t>
      </w:r>
      <w:r w:rsidRPr="00DC6DBB">
        <w:rPr>
          <w:rFonts w:ascii="Times New Roman" w:eastAsia="Arial Unicode MS" w:hAnsi="Times New Roman" w:cs="Times New Roman"/>
          <w:i/>
          <w:color w:val="000000"/>
          <w:sz w:val="20"/>
          <w:szCs w:val="20"/>
          <w:bdr w:val="nil"/>
          <w:shd w:val="nil"/>
          <w:lang w:eastAsia="en-GB" w:bidi="ar-SA"/>
        </w:rPr>
        <w:t xml:space="preserve">  were conceded.</w:t>
      </w:r>
      <w:r w:rsidR="007C22D5" w:rsidRPr="00DC6DBB">
        <w:rPr>
          <w:rFonts w:ascii="Times New Roman" w:eastAsia="Arial Unicode MS" w:hAnsi="Times New Roman" w:cs="Times New Roman"/>
          <w:i/>
          <w:color w:val="000000"/>
          <w:sz w:val="20"/>
          <w:szCs w:val="20"/>
          <w:bdr w:val="nil"/>
          <w:shd w:val="nil"/>
          <w:lang w:eastAsia="en-GB" w:bidi="ar-SA"/>
        </w:rPr>
        <w:t xml:space="preserve"> A reduction from 53 (3.</w:t>
      </w:r>
      <w:r w:rsidR="00DC6DBB" w:rsidRPr="00DC6DBB">
        <w:rPr>
          <w:rFonts w:ascii="Times New Roman" w:eastAsia="Arial Unicode MS" w:hAnsi="Times New Roman" w:cs="Times New Roman"/>
          <w:i/>
          <w:color w:val="000000"/>
          <w:sz w:val="20"/>
          <w:szCs w:val="20"/>
          <w:bdr w:val="nil"/>
          <w:shd w:val="nil"/>
          <w:lang w:eastAsia="en-GB" w:bidi="ar-SA"/>
        </w:rPr>
        <w:t>5</w:t>
      </w:r>
      <w:r w:rsidR="007C22D5" w:rsidRPr="00DC6DBB">
        <w:rPr>
          <w:rFonts w:ascii="Times New Roman" w:eastAsia="Arial Unicode MS" w:hAnsi="Times New Roman" w:cs="Times New Roman"/>
          <w:i/>
          <w:color w:val="000000"/>
          <w:sz w:val="20"/>
          <w:szCs w:val="20"/>
          <w:bdr w:val="nil"/>
          <w:shd w:val="nil"/>
          <w:lang w:eastAsia="en-GB" w:bidi="ar-SA"/>
        </w:rPr>
        <w:t>%)  </w:t>
      </w:r>
      <w:r w:rsidR="00DC6DBB">
        <w:rPr>
          <w:rFonts w:ascii="Times New Roman" w:eastAsia="Arial Unicode MS" w:hAnsi="Times New Roman" w:cs="Times New Roman"/>
          <w:i/>
          <w:color w:val="000000"/>
          <w:sz w:val="20"/>
          <w:szCs w:val="20"/>
          <w:bdr w:val="nil"/>
          <w:shd w:val="nil"/>
          <w:lang w:eastAsia="en-GB" w:bidi="ar-SA"/>
        </w:rPr>
        <w:t xml:space="preserve">conceded </w:t>
      </w:r>
      <w:r w:rsidR="007C22D5" w:rsidRPr="00DC6DBB">
        <w:rPr>
          <w:rFonts w:ascii="Times New Roman" w:eastAsia="Arial Unicode MS" w:hAnsi="Times New Roman" w:cs="Times New Roman"/>
          <w:i/>
          <w:color w:val="000000"/>
          <w:sz w:val="20"/>
          <w:szCs w:val="20"/>
          <w:bdr w:val="nil"/>
          <w:shd w:val="nil"/>
          <w:lang w:eastAsia="en-GB" w:bidi="ar-SA"/>
        </w:rPr>
        <w:t xml:space="preserve">in the previous year. </w:t>
      </w:r>
      <w:r w:rsidR="0009488D">
        <w:rPr>
          <w:rFonts w:ascii="Times New Roman" w:eastAsia="Arial Unicode MS" w:hAnsi="Times New Roman" w:cs="Times New Roman"/>
          <w:i/>
          <w:color w:val="000000"/>
          <w:sz w:val="20"/>
          <w:szCs w:val="20"/>
          <w:bdr w:val="nil"/>
          <w:shd w:val="nil"/>
          <w:lang w:eastAsia="en-GB" w:bidi="ar-SA"/>
        </w:rPr>
        <w:t xml:space="preserve">33 games were rescheduled to Sundays and six to Mondays. </w:t>
      </w:r>
      <w:r w:rsidR="007C22D5" w:rsidRPr="00DC6DBB">
        <w:rPr>
          <w:rFonts w:ascii="Times New Roman" w:eastAsia="Arial Unicode MS" w:hAnsi="Times New Roman" w:cs="Times New Roman"/>
          <w:i/>
          <w:color w:val="000000"/>
          <w:sz w:val="20"/>
          <w:szCs w:val="20"/>
          <w:bdr w:val="nil"/>
          <w:shd w:val="nil"/>
          <w:lang w:eastAsia="en-GB" w:bidi="ar-SA"/>
        </w:rPr>
        <w:t xml:space="preserve">In Tier 1, 18 games were decided by the DLS method, an increase of two </w:t>
      </w:r>
      <w:r w:rsidR="00AA16D1">
        <w:rPr>
          <w:rFonts w:ascii="Times New Roman" w:eastAsia="Arial Unicode MS" w:hAnsi="Times New Roman" w:cs="Times New Roman"/>
          <w:i/>
          <w:color w:val="000000"/>
          <w:sz w:val="20"/>
          <w:szCs w:val="20"/>
          <w:bdr w:val="nil"/>
          <w:shd w:val="nil"/>
          <w:lang w:eastAsia="en-GB" w:bidi="ar-SA"/>
        </w:rPr>
        <w:t>from</w:t>
      </w:r>
      <w:r w:rsidR="007C22D5" w:rsidRPr="00DC6DBB">
        <w:rPr>
          <w:rFonts w:ascii="Times New Roman" w:eastAsia="Arial Unicode MS" w:hAnsi="Times New Roman" w:cs="Times New Roman"/>
          <w:i/>
          <w:color w:val="000000"/>
          <w:sz w:val="20"/>
          <w:szCs w:val="20"/>
          <w:bdr w:val="nil"/>
          <w:shd w:val="nil"/>
          <w:lang w:eastAsia="en-GB" w:bidi="ar-SA"/>
        </w:rPr>
        <w:t xml:space="preserve"> the </w:t>
      </w:r>
      <w:r w:rsidR="00AA16D1">
        <w:rPr>
          <w:rFonts w:ascii="Times New Roman" w:eastAsia="Arial Unicode MS" w:hAnsi="Times New Roman" w:cs="Times New Roman"/>
          <w:i/>
          <w:color w:val="000000"/>
          <w:sz w:val="20"/>
          <w:szCs w:val="20"/>
          <w:bdr w:val="nil"/>
          <w:shd w:val="nil"/>
          <w:lang w:eastAsia="en-GB" w:bidi="ar-SA"/>
        </w:rPr>
        <w:t xml:space="preserve">previous </w:t>
      </w:r>
      <w:r w:rsidR="007C22D5" w:rsidRPr="00DC6DBB">
        <w:rPr>
          <w:rFonts w:ascii="Times New Roman" w:eastAsia="Arial Unicode MS" w:hAnsi="Times New Roman" w:cs="Times New Roman"/>
          <w:i/>
          <w:color w:val="000000"/>
          <w:sz w:val="20"/>
          <w:szCs w:val="20"/>
          <w:bdr w:val="nil"/>
          <w:shd w:val="nil"/>
          <w:lang w:eastAsia="en-GB" w:bidi="ar-SA"/>
        </w:rPr>
        <w:t>year.</w:t>
      </w:r>
    </w:p>
    <w:p w:rsidR="0091112D" w:rsidRPr="00243606" w:rsidRDefault="00DF7709" w:rsidP="00243606">
      <w:pPr>
        <w:pStyle w:val="NoSpacing"/>
        <w:rPr>
          <w:rFonts w:ascii="Times New Roman" w:eastAsia="Arial Unicode MS" w:hAnsi="Times New Roman" w:cs="Times New Roman"/>
          <w:color w:val="000000"/>
          <w:sz w:val="20"/>
          <w:szCs w:val="20"/>
          <w:bdr w:val="nil"/>
          <w:shd w:val="nil"/>
          <w:lang w:eastAsia="en-GB" w:bidi="ar-SA"/>
        </w:rPr>
      </w:pPr>
      <w:r w:rsidRPr="00243606">
        <w:rPr>
          <w:rFonts w:ascii="Times New Roman" w:eastAsia="Arial Unicode MS" w:hAnsi="Times New Roman" w:cs="Times New Roman"/>
          <w:color w:val="000000"/>
          <w:sz w:val="20"/>
          <w:szCs w:val="20"/>
          <w:bdr w:val="nil"/>
          <w:shd w:val="nil"/>
          <w:lang w:eastAsia="en-GB" w:bidi="ar-SA"/>
        </w:rPr>
        <w:t> </w:t>
      </w:r>
    </w:p>
    <w:p w:rsidR="000721A7" w:rsidRDefault="00DF7709" w:rsidP="00DF7709">
      <w:pPr>
        <w:pStyle w:val="Default"/>
        <w:spacing w:before="0" w:after="340" w:line="240" w:lineRule="auto"/>
        <w:jc w:val="both"/>
        <w:rPr>
          <w:rFonts w:ascii="Times New Roman" w:hAnsi="Times New Roman" w:cs="Times New Roman"/>
          <w:sz w:val="20"/>
          <w:szCs w:val="20"/>
          <w:u w:color="000000"/>
        </w:rPr>
      </w:pPr>
      <w:r w:rsidRPr="00DF7709">
        <w:rPr>
          <w:rFonts w:ascii="Times New Roman" w:hAnsi="Times New Roman" w:cs="Times New Roman"/>
          <w:sz w:val="20"/>
          <w:szCs w:val="20"/>
          <w:u w:color="000000"/>
        </w:rPr>
        <w:t> </w:t>
      </w:r>
      <w:r w:rsidR="004F530B">
        <w:rPr>
          <w:rFonts w:ascii="Times New Roman" w:hAnsi="Times New Roman" w:cs="Times New Roman"/>
          <w:sz w:val="20"/>
          <w:szCs w:val="20"/>
          <w:u w:color="000000"/>
        </w:rPr>
        <w:t xml:space="preserve"> </w:t>
      </w:r>
      <w:r w:rsidR="00472349">
        <w:rPr>
          <w:rFonts w:ascii="Times New Roman" w:hAnsi="Times New Roman" w:cs="Times New Roman"/>
          <w:sz w:val="20"/>
          <w:szCs w:val="20"/>
          <w:u w:color="000000"/>
        </w:rPr>
        <w:t>A refreshing factor of 2025 was the continuity of the League</w:t>
      </w:r>
      <w:r w:rsidR="00191539">
        <w:rPr>
          <w:rFonts w:ascii="Times New Roman" w:hAnsi="Times New Roman" w:cs="Times New Roman"/>
          <w:sz w:val="20"/>
          <w:szCs w:val="20"/>
          <w:u w:color="000000"/>
        </w:rPr>
        <w:t xml:space="preserve"> membership</w:t>
      </w:r>
      <w:r w:rsidR="00472349">
        <w:rPr>
          <w:rFonts w:ascii="Times New Roman" w:hAnsi="Times New Roman" w:cs="Times New Roman"/>
          <w:sz w:val="20"/>
          <w:szCs w:val="20"/>
          <w:u w:color="000000"/>
        </w:rPr>
        <w:t>. There has not been a withdrawal since Grampound Road fourths in July 2024. All 147 teams completed 2025 and have been added for th</w:t>
      </w:r>
      <w:r w:rsidR="00191539">
        <w:rPr>
          <w:rFonts w:ascii="Times New Roman" w:hAnsi="Times New Roman" w:cs="Times New Roman"/>
          <w:sz w:val="20"/>
          <w:szCs w:val="20"/>
          <w:u w:color="000000"/>
        </w:rPr>
        <w:t>e 2026 season by Luckett Thirds, Saltash Thirds</w:t>
      </w:r>
      <w:r w:rsidR="00472349">
        <w:rPr>
          <w:rFonts w:ascii="Times New Roman" w:hAnsi="Times New Roman" w:cs="Times New Roman"/>
          <w:sz w:val="20"/>
          <w:szCs w:val="20"/>
          <w:u w:color="000000"/>
        </w:rPr>
        <w:t>, Helston Fourths and St Ives Seconds</w:t>
      </w:r>
      <w:r w:rsidR="00AA16D1">
        <w:rPr>
          <w:rFonts w:ascii="Times New Roman" w:hAnsi="Times New Roman" w:cs="Times New Roman"/>
          <w:sz w:val="20"/>
          <w:szCs w:val="20"/>
          <w:u w:color="000000"/>
        </w:rPr>
        <w:t>,</w:t>
      </w:r>
      <w:r w:rsidR="00191539">
        <w:rPr>
          <w:rFonts w:ascii="Times New Roman" w:hAnsi="Times New Roman" w:cs="Times New Roman"/>
          <w:sz w:val="20"/>
          <w:szCs w:val="20"/>
          <w:u w:color="000000"/>
        </w:rPr>
        <w:t xml:space="preserve"> who return </w:t>
      </w:r>
      <w:r w:rsidR="00472349">
        <w:rPr>
          <w:rFonts w:ascii="Times New Roman" w:hAnsi="Times New Roman" w:cs="Times New Roman"/>
          <w:sz w:val="20"/>
          <w:szCs w:val="20"/>
          <w:u w:color="000000"/>
        </w:rPr>
        <w:t>after two years out. The old Stoke Climsland Sports Ground will see League cricket again after the village side folded in 2005. Neighbours Luckett Thirds will play there</w:t>
      </w:r>
      <w:r w:rsidR="00AA16D1">
        <w:rPr>
          <w:rFonts w:ascii="Times New Roman" w:hAnsi="Times New Roman" w:cs="Times New Roman"/>
          <w:sz w:val="20"/>
          <w:szCs w:val="20"/>
          <w:u w:color="000000"/>
        </w:rPr>
        <w:t>,</w:t>
      </w:r>
      <w:r w:rsidR="00472349">
        <w:rPr>
          <w:rFonts w:ascii="Times New Roman" w:hAnsi="Times New Roman" w:cs="Times New Roman"/>
          <w:sz w:val="20"/>
          <w:szCs w:val="20"/>
          <w:u w:color="000000"/>
        </w:rPr>
        <w:t xml:space="preserve"> and by all accounts is an outcome </w:t>
      </w:r>
      <w:r w:rsidR="00191539">
        <w:rPr>
          <w:rFonts w:ascii="Times New Roman" w:hAnsi="Times New Roman" w:cs="Times New Roman"/>
          <w:sz w:val="20"/>
          <w:szCs w:val="20"/>
          <w:u w:color="000000"/>
        </w:rPr>
        <w:t xml:space="preserve">eagerly </w:t>
      </w:r>
      <w:r w:rsidR="00472349">
        <w:rPr>
          <w:rFonts w:ascii="Times New Roman" w:hAnsi="Times New Roman" w:cs="Times New Roman"/>
          <w:sz w:val="20"/>
          <w:szCs w:val="20"/>
          <w:u w:color="000000"/>
        </w:rPr>
        <w:t xml:space="preserve">anticipated by all parties. The ever expanding Saltash club </w:t>
      </w:r>
      <w:r w:rsidR="00DC6DBB">
        <w:rPr>
          <w:rFonts w:ascii="Times New Roman" w:hAnsi="Times New Roman" w:cs="Times New Roman"/>
          <w:sz w:val="20"/>
          <w:szCs w:val="20"/>
          <w:u w:color="000000"/>
        </w:rPr>
        <w:t>are becoming</w:t>
      </w:r>
      <w:r w:rsidR="00472349">
        <w:rPr>
          <w:rFonts w:ascii="Times New Roman" w:hAnsi="Times New Roman" w:cs="Times New Roman"/>
          <w:sz w:val="20"/>
          <w:szCs w:val="20"/>
          <w:u w:color="000000"/>
        </w:rPr>
        <w:t xml:space="preserve"> a force on our Eastern border. They have entered a third team for the first time and will play at Liskeard. Former tenants Callington Thirds have found a new hom</w:t>
      </w:r>
      <w:r w:rsidR="00DC6DBB">
        <w:rPr>
          <w:rFonts w:ascii="Times New Roman" w:hAnsi="Times New Roman" w:cs="Times New Roman"/>
          <w:sz w:val="20"/>
          <w:szCs w:val="20"/>
          <w:u w:color="000000"/>
        </w:rPr>
        <w:t xml:space="preserve">e </w:t>
      </w:r>
      <w:r w:rsidR="0009488D">
        <w:rPr>
          <w:rFonts w:ascii="Times New Roman" w:hAnsi="Times New Roman" w:cs="Times New Roman"/>
          <w:sz w:val="20"/>
          <w:szCs w:val="20"/>
          <w:u w:color="000000"/>
        </w:rPr>
        <w:t xml:space="preserve">sharing </w:t>
      </w:r>
      <w:r w:rsidR="00DC6DBB">
        <w:rPr>
          <w:rFonts w:ascii="Times New Roman" w:hAnsi="Times New Roman" w:cs="Times New Roman"/>
          <w:sz w:val="20"/>
          <w:szCs w:val="20"/>
          <w:u w:color="000000"/>
        </w:rPr>
        <w:t>at nearby Gunnislake. In the w</w:t>
      </w:r>
      <w:r w:rsidR="00472349">
        <w:rPr>
          <w:rFonts w:ascii="Times New Roman" w:hAnsi="Times New Roman" w:cs="Times New Roman"/>
          <w:sz w:val="20"/>
          <w:szCs w:val="20"/>
          <w:u w:color="000000"/>
        </w:rPr>
        <w:t>est</w:t>
      </w:r>
      <w:r w:rsidR="00AA16D1">
        <w:rPr>
          <w:rFonts w:ascii="Times New Roman" w:hAnsi="Times New Roman" w:cs="Times New Roman"/>
          <w:sz w:val="20"/>
          <w:szCs w:val="20"/>
          <w:u w:color="000000"/>
        </w:rPr>
        <w:t>,</w:t>
      </w:r>
      <w:r w:rsidR="00472349">
        <w:rPr>
          <w:rFonts w:ascii="Times New Roman" w:hAnsi="Times New Roman" w:cs="Times New Roman"/>
          <w:sz w:val="20"/>
          <w:szCs w:val="20"/>
          <w:u w:color="000000"/>
        </w:rPr>
        <w:t xml:space="preserve"> Helston thirds will continue to share at a rejuvenated Praze. The new Helston Fourths will</w:t>
      </w:r>
      <w:r w:rsidR="00AA16D1">
        <w:rPr>
          <w:rFonts w:ascii="Times New Roman" w:hAnsi="Times New Roman" w:cs="Times New Roman"/>
          <w:sz w:val="20"/>
          <w:szCs w:val="20"/>
          <w:u w:color="000000"/>
        </w:rPr>
        <w:t xml:space="preserve"> share</w:t>
      </w:r>
      <w:r w:rsidR="00472349">
        <w:rPr>
          <w:rFonts w:ascii="Times New Roman" w:hAnsi="Times New Roman" w:cs="Times New Roman"/>
          <w:sz w:val="20"/>
          <w:szCs w:val="20"/>
          <w:u w:color="000000"/>
        </w:rPr>
        <w:t xml:space="preserve"> at Porthleven.</w:t>
      </w:r>
      <w:r w:rsidR="000721A7">
        <w:rPr>
          <w:rFonts w:ascii="Times New Roman" w:hAnsi="Times New Roman" w:cs="Times New Roman"/>
          <w:sz w:val="20"/>
          <w:szCs w:val="20"/>
          <w:u w:color="000000"/>
        </w:rPr>
        <w:t xml:space="preserve"> </w:t>
      </w:r>
      <w:r w:rsidR="00DC6DBB">
        <w:rPr>
          <w:rFonts w:ascii="Times New Roman" w:hAnsi="Times New Roman" w:cs="Times New Roman"/>
          <w:sz w:val="20"/>
          <w:szCs w:val="20"/>
          <w:u w:color="000000"/>
        </w:rPr>
        <w:t xml:space="preserve">The previously nomadic </w:t>
      </w:r>
      <w:r w:rsidR="000721A7">
        <w:rPr>
          <w:rFonts w:ascii="Times New Roman" w:hAnsi="Times New Roman" w:cs="Times New Roman"/>
          <w:sz w:val="20"/>
          <w:szCs w:val="20"/>
          <w:u w:color="000000"/>
        </w:rPr>
        <w:t>Roche Thirds have a new home with a second ground on their complex created be</w:t>
      </w:r>
      <w:r w:rsidR="00DC6DBB">
        <w:rPr>
          <w:rFonts w:ascii="Times New Roman" w:hAnsi="Times New Roman" w:cs="Times New Roman"/>
          <w:sz w:val="20"/>
          <w:szCs w:val="20"/>
          <w:u w:color="000000"/>
        </w:rPr>
        <w:t>hind</w:t>
      </w:r>
      <w:r w:rsidR="000721A7">
        <w:rPr>
          <w:rFonts w:ascii="Times New Roman" w:hAnsi="Times New Roman" w:cs="Times New Roman"/>
          <w:sz w:val="20"/>
          <w:szCs w:val="20"/>
          <w:u w:color="000000"/>
        </w:rPr>
        <w:t xml:space="preserve"> the football pitch at Trezaise Road.</w:t>
      </w:r>
    </w:p>
    <w:p w:rsidR="00472349" w:rsidRPr="000721A7" w:rsidRDefault="00DF7709" w:rsidP="00DF7709">
      <w:pPr>
        <w:pStyle w:val="Default"/>
        <w:spacing w:before="0" w:after="340" w:line="240" w:lineRule="auto"/>
        <w:jc w:val="both"/>
        <w:rPr>
          <w:rFonts w:ascii="Times New Roman" w:eastAsia="Helvetica" w:hAnsi="Times New Roman" w:cs="Times New Roman"/>
          <w:sz w:val="20"/>
          <w:szCs w:val="20"/>
          <w:u w:color="000000"/>
        </w:rPr>
      </w:pPr>
      <w:r w:rsidRPr="00DF7709">
        <w:rPr>
          <w:rFonts w:ascii="Times New Roman" w:hAnsi="Times New Roman" w:cs="Times New Roman"/>
          <w:sz w:val="20"/>
          <w:szCs w:val="20"/>
          <w:u w:color="000000"/>
          <w:lang w:val="en-US"/>
        </w:rPr>
        <w:t xml:space="preserve"> </w:t>
      </w:r>
      <w:r w:rsidR="004F530B">
        <w:rPr>
          <w:rFonts w:ascii="Times New Roman" w:hAnsi="Times New Roman" w:cs="Times New Roman"/>
          <w:sz w:val="20"/>
          <w:szCs w:val="20"/>
          <w:u w:color="000000"/>
          <w:lang w:val="en-US"/>
        </w:rPr>
        <w:t xml:space="preserve"> </w:t>
      </w:r>
      <w:r w:rsidRPr="00DF7709">
        <w:rPr>
          <w:rFonts w:ascii="Times New Roman" w:hAnsi="Times New Roman" w:cs="Times New Roman"/>
          <w:sz w:val="20"/>
          <w:szCs w:val="20"/>
          <w:u w:color="000000"/>
          <w:lang w:val="en-US"/>
        </w:rPr>
        <w:t>It leaves 67 clubs to compete with 1</w:t>
      </w:r>
      <w:r w:rsidR="00472349">
        <w:rPr>
          <w:rFonts w:ascii="Times New Roman" w:hAnsi="Times New Roman" w:cs="Times New Roman"/>
          <w:sz w:val="20"/>
          <w:szCs w:val="20"/>
          <w:u w:color="000000"/>
          <w:lang w:val="en-US"/>
        </w:rPr>
        <w:t>51</w:t>
      </w:r>
      <w:r w:rsidRPr="00DF7709">
        <w:rPr>
          <w:rFonts w:ascii="Times New Roman" w:hAnsi="Times New Roman" w:cs="Times New Roman"/>
          <w:sz w:val="20"/>
          <w:szCs w:val="20"/>
          <w:u w:color="000000"/>
          <w:lang w:val="en-US"/>
        </w:rPr>
        <w:t xml:space="preserve"> teams in 15 divisions </w:t>
      </w:r>
      <w:r w:rsidRPr="00DF7709">
        <w:rPr>
          <w:rFonts w:ascii="Times New Roman" w:hAnsi="Times New Roman" w:cs="Times New Roman"/>
          <w:sz w:val="20"/>
          <w:szCs w:val="20"/>
          <w:u w:color="000000"/>
        </w:rPr>
        <w:t xml:space="preserve">– </w:t>
      </w:r>
      <w:r w:rsidR="00472349">
        <w:rPr>
          <w:rFonts w:ascii="Times New Roman" w:hAnsi="Times New Roman" w:cs="Times New Roman"/>
          <w:sz w:val="20"/>
          <w:szCs w:val="20"/>
          <w:u w:color="000000"/>
          <w:lang w:val="en-US"/>
        </w:rPr>
        <w:t>the most teams since the 2014 season. A special matrix has been devised to allow Division 7 East to have eleven teams. All teams will face six opponents twice and the other four once</w:t>
      </w:r>
      <w:r w:rsidR="00AA16D1">
        <w:rPr>
          <w:rFonts w:ascii="Times New Roman" w:hAnsi="Times New Roman" w:cs="Times New Roman"/>
          <w:sz w:val="20"/>
          <w:szCs w:val="20"/>
          <w:u w:color="000000"/>
          <w:lang w:val="en-US"/>
        </w:rPr>
        <w:t>,</w:t>
      </w:r>
      <w:r w:rsidR="00472349">
        <w:rPr>
          <w:rFonts w:ascii="Times New Roman" w:hAnsi="Times New Roman" w:cs="Times New Roman"/>
          <w:sz w:val="20"/>
          <w:szCs w:val="20"/>
          <w:u w:color="000000"/>
          <w:lang w:val="en-US"/>
        </w:rPr>
        <w:t xml:space="preserve"> with two byes. All games will be scheduled for the 18 Saturdays. It continues the League policy of acco</w:t>
      </w:r>
      <w:r w:rsidR="00AA16D1">
        <w:rPr>
          <w:rFonts w:ascii="Times New Roman" w:hAnsi="Times New Roman" w:cs="Times New Roman"/>
          <w:sz w:val="20"/>
          <w:szCs w:val="20"/>
          <w:u w:color="000000"/>
          <w:lang w:val="en-US"/>
        </w:rPr>
        <w:t>m</w:t>
      </w:r>
      <w:r w:rsidR="00472349">
        <w:rPr>
          <w:rFonts w:ascii="Times New Roman" w:hAnsi="Times New Roman" w:cs="Times New Roman"/>
          <w:sz w:val="20"/>
          <w:szCs w:val="20"/>
          <w:u w:color="000000"/>
          <w:lang w:val="en-US"/>
        </w:rPr>
        <w:t xml:space="preserve">modating all teams that wish to enter, </w:t>
      </w:r>
      <w:r w:rsidR="000721A7">
        <w:rPr>
          <w:rFonts w:ascii="Times New Roman" w:hAnsi="Times New Roman" w:cs="Times New Roman"/>
          <w:sz w:val="20"/>
          <w:szCs w:val="20"/>
          <w:u w:color="000000"/>
          <w:lang w:val="en-US"/>
        </w:rPr>
        <w:t>providing they</w:t>
      </w:r>
      <w:r w:rsidR="004F530B">
        <w:rPr>
          <w:rFonts w:ascii="Times New Roman" w:hAnsi="Times New Roman" w:cs="Times New Roman"/>
          <w:sz w:val="20"/>
          <w:szCs w:val="20"/>
          <w:u w:color="000000"/>
          <w:lang w:val="en-US"/>
        </w:rPr>
        <w:t xml:space="preserve"> </w:t>
      </w:r>
      <w:r w:rsidR="00472349">
        <w:rPr>
          <w:rFonts w:ascii="Times New Roman" w:hAnsi="Times New Roman" w:cs="Times New Roman"/>
          <w:sz w:val="20"/>
          <w:szCs w:val="20"/>
          <w:u w:color="000000"/>
          <w:lang w:val="en-US"/>
        </w:rPr>
        <w:t>meet the criteria, rather than eliminating a team</w:t>
      </w:r>
      <w:r w:rsidR="000721A7">
        <w:rPr>
          <w:rFonts w:ascii="Times New Roman" w:hAnsi="Times New Roman" w:cs="Times New Roman"/>
          <w:sz w:val="20"/>
          <w:szCs w:val="20"/>
          <w:u w:color="000000"/>
          <w:lang w:val="en-US"/>
        </w:rPr>
        <w:t>(s)</w:t>
      </w:r>
      <w:r w:rsidR="00472349">
        <w:rPr>
          <w:rFonts w:ascii="Times New Roman" w:hAnsi="Times New Roman" w:cs="Times New Roman"/>
          <w:sz w:val="20"/>
          <w:szCs w:val="20"/>
          <w:u w:color="000000"/>
          <w:lang w:val="en-US"/>
        </w:rPr>
        <w:t xml:space="preserve"> just because </w:t>
      </w:r>
      <w:r w:rsidR="0009488D">
        <w:rPr>
          <w:rFonts w:ascii="Times New Roman" w:hAnsi="Times New Roman" w:cs="Times New Roman"/>
          <w:sz w:val="20"/>
          <w:szCs w:val="20"/>
          <w:u w:color="000000"/>
          <w:lang w:val="en-US"/>
        </w:rPr>
        <w:t>they</w:t>
      </w:r>
      <w:r w:rsidR="00472349">
        <w:rPr>
          <w:rFonts w:ascii="Times New Roman" w:hAnsi="Times New Roman" w:cs="Times New Roman"/>
          <w:sz w:val="20"/>
          <w:szCs w:val="20"/>
          <w:u w:color="000000"/>
          <w:lang w:val="en-US"/>
        </w:rPr>
        <w:t xml:space="preserve"> don’t fit the </w:t>
      </w:r>
      <w:r w:rsidR="00AA16D1">
        <w:rPr>
          <w:rFonts w:ascii="Times New Roman" w:hAnsi="Times New Roman" w:cs="Times New Roman"/>
          <w:sz w:val="20"/>
          <w:szCs w:val="20"/>
          <w:u w:color="000000"/>
          <w:lang w:val="en-US"/>
        </w:rPr>
        <w:t>matrix</w:t>
      </w:r>
      <w:r w:rsidR="00472349">
        <w:rPr>
          <w:rFonts w:ascii="Times New Roman" w:hAnsi="Times New Roman" w:cs="Times New Roman"/>
          <w:sz w:val="20"/>
          <w:szCs w:val="20"/>
          <w:u w:color="000000"/>
          <w:lang w:val="en-US"/>
        </w:rPr>
        <w:t xml:space="preserve">. Who are we to make such a call? </w:t>
      </w:r>
    </w:p>
    <w:p w:rsidR="00DF7709" w:rsidRPr="00D126FB" w:rsidRDefault="00DF7709" w:rsidP="00DF7709">
      <w:pPr>
        <w:pStyle w:val="Default"/>
        <w:spacing w:before="0" w:after="340" w:line="240" w:lineRule="auto"/>
        <w:jc w:val="both"/>
        <w:rPr>
          <w:rFonts w:ascii="Times New Roman" w:hAnsi="Times New Roman" w:cs="Times New Roman"/>
          <w:sz w:val="20"/>
          <w:szCs w:val="20"/>
          <w:u w:color="000000"/>
          <w:lang w:val="en-US"/>
        </w:rPr>
      </w:pPr>
      <w:r w:rsidRPr="00DF7709">
        <w:rPr>
          <w:rFonts w:ascii="Times New Roman" w:hAnsi="Times New Roman" w:cs="Times New Roman"/>
          <w:sz w:val="20"/>
          <w:szCs w:val="20"/>
          <w:u w:color="000000"/>
        </w:rPr>
        <w:t>  </w:t>
      </w:r>
      <w:r w:rsidR="00094CFB" w:rsidRPr="00DF7709">
        <w:rPr>
          <w:rFonts w:ascii="Times New Roman" w:hAnsi="Times New Roman" w:cs="Times New Roman"/>
          <w:sz w:val="20"/>
          <w:szCs w:val="20"/>
          <w:u w:color="000000"/>
          <w:lang w:val="en-US"/>
        </w:rPr>
        <w:t>Penzance won the Premier Division for the f</w:t>
      </w:r>
      <w:r w:rsidR="00094CFB">
        <w:rPr>
          <w:rFonts w:ascii="Times New Roman" w:hAnsi="Times New Roman" w:cs="Times New Roman"/>
          <w:sz w:val="20"/>
          <w:szCs w:val="20"/>
          <w:u w:color="000000"/>
          <w:lang w:val="en-US"/>
        </w:rPr>
        <w:t>ifth</w:t>
      </w:r>
      <w:r w:rsidR="00094CFB" w:rsidRPr="00DF7709">
        <w:rPr>
          <w:rFonts w:ascii="Times New Roman" w:hAnsi="Times New Roman" w:cs="Times New Roman"/>
          <w:sz w:val="20"/>
          <w:szCs w:val="20"/>
          <w:u w:color="000000"/>
          <w:lang w:val="en-US"/>
        </w:rPr>
        <w:t xml:space="preserve"> time in </w:t>
      </w:r>
      <w:r w:rsidR="00094CFB">
        <w:rPr>
          <w:rFonts w:ascii="Times New Roman" w:hAnsi="Times New Roman" w:cs="Times New Roman"/>
          <w:sz w:val="20"/>
          <w:szCs w:val="20"/>
          <w:u w:color="000000"/>
          <w:lang w:val="en-US"/>
        </w:rPr>
        <w:t>six</w:t>
      </w:r>
      <w:r w:rsidR="00094CFB" w:rsidRPr="00DF7709">
        <w:rPr>
          <w:rFonts w:ascii="Times New Roman" w:hAnsi="Times New Roman" w:cs="Times New Roman"/>
          <w:sz w:val="20"/>
          <w:szCs w:val="20"/>
          <w:u w:color="000000"/>
          <w:lang w:val="en-US"/>
        </w:rPr>
        <w:t xml:space="preserve"> attempts and claimed a record 2</w:t>
      </w:r>
      <w:r w:rsidR="00094CFB">
        <w:rPr>
          <w:rFonts w:ascii="Times New Roman" w:hAnsi="Times New Roman" w:cs="Times New Roman"/>
          <w:sz w:val="20"/>
          <w:szCs w:val="20"/>
          <w:u w:color="000000"/>
          <w:lang w:val="en-US"/>
        </w:rPr>
        <w:t>7</w:t>
      </w:r>
      <w:r w:rsidR="00094CFB" w:rsidRPr="00DF7709">
        <w:rPr>
          <w:rFonts w:ascii="Times New Roman" w:hAnsi="Times New Roman" w:cs="Times New Roman"/>
          <w:sz w:val="20"/>
          <w:szCs w:val="20"/>
          <w:u w:color="000000"/>
          <w:lang w:val="en-US"/>
        </w:rPr>
        <w:t xml:space="preserve">th County title. </w:t>
      </w:r>
      <w:r w:rsidR="00DC6DBB">
        <w:rPr>
          <w:rFonts w:ascii="Times New Roman" w:hAnsi="Times New Roman" w:cs="Times New Roman"/>
          <w:sz w:val="20"/>
          <w:szCs w:val="20"/>
          <w:u w:color="000000"/>
          <w:lang w:val="en-US"/>
        </w:rPr>
        <w:t>Pre-</w:t>
      </w:r>
      <w:r w:rsidR="00094CFB">
        <w:rPr>
          <w:rFonts w:ascii="Times New Roman" w:hAnsi="Times New Roman" w:cs="Times New Roman"/>
          <w:sz w:val="20"/>
          <w:szCs w:val="20"/>
          <w:u w:color="000000"/>
          <w:lang w:val="en-US"/>
        </w:rPr>
        <w:t>season</w:t>
      </w:r>
      <w:r w:rsidR="00AA16D1">
        <w:rPr>
          <w:rFonts w:ascii="Times New Roman" w:hAnsi="Times New Roman" w:cs="Times New Roman"/>
          <w:sz w:val="20"/>
          <w:szCs w:val="20"/>
          <w:u w:color="000000"/>
          <w:lang w:val="en-US"/>
        </w:rPr>
        <w:t>,</w:t>
      </w:r>
      <w:r w:rsidR="00094CFB">
        <w:rPr>
          <w:rFonts w:ascii="Times New Roman" w:hAnsi="Times New Roman" w:cs="Times New Roman"/>
          <w:sz w:val="20"/>
          <w:szCs w:val="20"/>
          <w:u w:color="000000"/>
          <w:lang w:val="en-US"/>
        </w:rPr>
        <w:t xml:space="preserve"> it was anticipated </w:t>
      </w:r>
      <w:r w:rsidR="00DC6DBB">
        <w:rPr>
          <w:rFonts w:ascii="Times New Roman" w:hAnsi="Times New Roman" w:cs="Times New Roman"/>
          <w:sz w:val="20"/>
          <w:szCs w:val="20"/>
          <w:u w:color="000000"/>
          <w:lang w:val="en-US"/>
        </w:rPr>
        <w:t xml:space="preserve">by some </w:t>
      </w:r>
      <w:r w:rsidR="00094CFB">
        <w:rPr>
          <w:rFonts w:ascii="Times New Roman" w:hAnsi="Times New Roman" w:cs="Times New Roman"/>
          <w:sz w:val="20"/>
          <w:szCs w:val="20"/>
          <w:u w:color="000000"/>
          <w:lang w:val="en-US"/>
        </w:rPr>
        <w:t xml:space="preserve">that </w:t>
      </w:r>
      <w:r w:rsidR="00AA16D1">
        <w:rPr>
          <w:rFonts w:ascii="Times New Roman" w:hAnsi="Times New Roman" w:cs="Times New Roman"/>
          <w:sz w:val="20"/>
          <w:szCs w:val="20"/>
          <w:u w:color="000000"/>
          <w:lang w:val="en-US"/>
        </w:rPr>
        <w:t xml:space="preserve">the </w:t>
      </w:r>
      <w:r w:rsidR="00DC6DBB">
        <w:rPr>
          <w:rFonts w:ascii="Times New Roman" w:hAnsi="Times New Roman" w:cs="Times New Roman"/>
          <w:sz w:val="20"/>
          <w:szCs w:val="20"/>
          <w:u w:color="000000"/>
          <w:lang w:val="en-US"/>
        </w:rPr>
        <w:t>2024 runners</w:t>
      </w:r>
      <w:r w:rsidR="00AA16D1">
        <w:rPr>
          <w:rFonts w:ascii="Times New Roman" w:hAnsi="Times New Roman" w:cs="Times New Roman"/>
          <w:sz w:val="20"/>
          <w:szCs w:val="20"/>
          <w:u w:color="000000"/>
          <w:lang w:val="en-US"/>
        </w:rPr>
        <w:t>-</w:t>
      </w:r>
      <w:r w:rsidR="00DC6DBB">
        <w:rPr>
          <w:rFonts w:ascii="Times New Roman" w:hAnsi="Times New Roman" w:cs="Times New Roman"/>
          <w:sz w:val="20"/>
          <w:szCs w:val="20"/>
          <w:u w:color="000000"/>
          <w:lang w:val="en-US"/>
        </w:rPr>
        <w:t>up</w:t>
      </w:r>
      <w:r w:rsidR="00AA16D1">
        <w:rPr>
          <w:rFonts w:ascii="Times New Roman" w:hAnsi="Times New Roman" w:cs="Times New Roman"/>
          <w:sz w:val="20"/>
          <w:szCs w:val="20"/>
          <w:u w:color="000000"/>
          <w:lang w:val="en-US"/>
        </w:rPr>
        <w:t>,</w:t>
      </w:r>
      <w:r w:rsidR="00DC6DBB">
        <w:rPr>
          <w:rFonts w:ascii="Times New Roman" w:hAnsi="Times New Roman" w:cs="Times New Roman"/>
          <w:sz w:val="20"/>
          <w:szCs w:val="20"/>
          <w:u w:color="000000"/>
          <w:lang w:val="en-US"/>
        </w:rPr>
        <w:t xml:space="preserve"> Callington</w:t>
      </w:r>
      <w:r w:rsidR="00AA16D1">
        <w:rPr>
          <w:rFonts w:ascii="Times New Roman" w:hAnsi="Times New Roman" w:cs="Times New Roman"/>
          <w:sz w:val="20"/>
          <w:szCs w:val="20"/>
          <w:u w:color="000000"/>
          <w:lang w:val="en-US"/>
        </w:rPr>
        <w:t>,</w:t>
      </w:r>
      <w:r w:rsidR="00DC6DBB">
        <w:rPr>
          <w:rFonts w:ascii="Times New Roman" w:hAnsi="Times New Roman" w:cs="Times New Roman"/>
          <w:sz w:val="20"/>
          <w:szCs w:val="20"/>
          <w:u w:color="000000"/>
          <w:lang w:val="en-US"/>
        </w:rPr>
        <w:t xml:space="preserve"> having strengthened</w:t>
      </w:r>
      <w:r w:rsidR="00AA16D1">
        <w:rPr>
          <w:rFonts w:ascii="Times New Roman" w:hAnsi="Times New Roman" w:cs="Times New Roman"/>
          <w:sz w:val="20"/>
          <w:szCs w:val="20"/>
          <w:u w:color="000000"/>
          <w:lang w:val="en-US"/>
        </w:rPr>
        <w:t>,</w:t>
      </w:r>
      <w:r w:rsidR="00DC6DBB">
        <w:rPr>
          <w:rFonts w:ascii="Times New Roman" w:hAnsi="Times New Roman" w:cs="Times New Roman"/>
          <w:sz w:val="20"/>
          <w:szCs w:val="20"/>
          <w:u w:color="000000"/>
          <w:lang w:val="en-US"/>
        </w:rPr>
        <w:t xml:space="preserve"> </w:t>
      </w:r>
      <w:r w:rsidR="00094CFB">
        <w:rPr>
          <w:rFonts w:ascii="Times New Roman" w:hAnsi="Times New Roman" w:cs="Times New Roman"/>
          <w:sz w:val="20"/>
          <w:szCs w:val="20"/>
          <w:u w:color="000000"/>
          <w:lang w:val="en-US"/>
        </w:rPr>
        <w:t xml:space="preserve">might be </w:t>
      </w:r>
      <w:r w:rsidR="00DC6DBB">
        <w:rPr>
          <w:rFonts w:ascii="Times New Roman" w:hAnsi="Times New Roman" w:cs="Times New Roman"/>
          <w:sz w:val="20"/>
          <w:szCs w:val="20"/>
          <w:u w:color="000000"/>
          <w:lang w:val="en-US"/>
        </w:rPr>
        <w:t xml:space="preserve">strong </w:t>
      </w:r>
      <w:r w:rsidR="00094CFB">
        <w:rPr>
          <w:rFonts w:ascii="Times New Roman" w:hAnsi="Times New Roman" w:cs="Times New Roman"/>
          <w:sz w:val="20"/>
          <w:szCs w:val="20"/>
          <w:u w:color="000000"/>
          <w:lang w:val="en-US"/>
        </w:rPr>
        <w:t>contenders. It was not the case</w:t>
      </w:r>
      <w:r w:rsidR="0009488D">
        <w:rPr>
          <w:rFonts w:ascii="Times New Roman" w:hAnsi="Times New Roman" w:cs="Times New Roman"/>
          <w:sz w:val="20"/>
          <w:szCs w:val="20"/>
          <w:u w:color="000000"/>
          <w:lang w:val="en-US"/>
        </w:rPr>
        <w:t>,</w:t>
      </w:r>
      <w:r w:rsidR="00094CFB">
        <w:rPr>
          <w:rFonts w:ascii="Times New Roman" w:hAnsi="Times New Roman" w:cs="Times New Roman"/>
          <w:sz w:val="20"/>
          <w:szCs w:val="20"/>
          <w:u w:color="000000"/>
          <w:lang w:val="en-US"/>
        </w:rPr>
        <w:t xml:space="preserve"> though</w:t>
      </w:r>
      <w:r w:rsidR="00F257E8">
        <w:rPr>
          <w:rFonts w:ascii="Times New Roman" w:hAnsi="Times New Roman" w:cs="Times New Roman"/>
          <w:sz w:val="20"/>
          <w:szCs w:val="20"/>
          <w:u w:color="000000"/>
          <w:lang w:val="en-US"/>
        </w:rPr>
        <w:t xml:space="preserve">, </w:t>
      </w:r>
      <w:r w:rsidR="00195FDB">
        <w:rPr>
          <w:rFonts w:ascii="Times New Roman" w:hAnsi="Times New Roman" w:cs="Times New Roman"/>
          <w:sz w:val="20"/>
          <w:szCs w:val="20"/>
          <w:u w:color="000000"/>
          <w:lang w:val="en-US"/>
        </w:rPr>
        <w:t>despite winning the first three games</w:t>
      </w:r>
      <w:r w:rsidR="00F257E8">
        <w:rPr>
          <w:rFonts w:ascii="Times New Roman" w:hAnsi="Times New Roman" w:cs="Times New Roman"/>
          <w:sz w:val="20"/>
          <w:szCs w:val="20"/>
          <w:u w:color="000000"/>
          <w:lang w:val="en-US"/>
        </w:rPr>
        <w:t>,</w:t>
      </w:r>
      <w:r w:rsidR="00195FDB">
        <w:rPr>
          <w:rFonts w:ascii="Times New Roman" w:hAnsi="Times New Roman" w:cs="Times New Roman"/>
          <w:sz w:val="20"/>
          <w:szCs w:val="20"/>
          <w:u w:color="000000"/>
          <w:lang w:val="en-US"/>
        </w:rPr>
        <w:t xml:space="preserve"> </w:t>
      </w:r>
      <w:r w:rsidR="00094CFB">
        <w:rPr>
          <w:rFonts w:ascii="Times New Roman" w:hAnsi="Times New Roman" w:cs="Times New Roman"/>
          <w:sz w:val="20"/>
          <w:szCs w:val="20"/>
          <w:u w:color="000000"/>
          <w:lang w:val="en-US"/>
        </w:rPr>
        <w:t>the East Cornwall club struggled and w</w:t>
      </w:r>
      <w:r w:rsidR="00AA16D1">
        <w:rPr>
          <w:rFonts w:ascii="Times New Roman" w:hAnsi="Times New Roman" w:cs="Times New Roman"/>
          <w:sz w:val="20"/>
          <w:szCs w:val="20"/>
          <w:u w:color="000000"/>
          <w:lang w:val="en-US"/>
        </w:rPr>
        <w:t>as</w:t>
      </w:r>
      <w:r w:rsidR="00094CFB">
        <w:rPr>
          <w:rFonts w:ascii="Times New Roman" w:hAnsi="Times New Roman" w:cs="Times New Roman"/>
          <w:sz w:val="20"/>
          <w:szCs w:val="20"/>
          <w:u w:color="000000"/>
          <w:lang w:val="en-US"/>
        </w:rPr>
        <w:t xml:space="preserve"> even in danger of the drop before win</w:t>
      </w:r>
      <w:r w:rsidR="000D3C75">
        <w:rPr>
          <w:rFonts w:ascii="Times New Roman" w:hAnsi="Times New Roman" w:cs="Times New Roman"/>
          <w:sz w:val="20"/>
          <w:szCs w:val="20"/>
          <w:u w:color="000000"/>
          <w:lang w:val="en-US"/>
        </w:rPr>
        <w:t>n</w:t>
      </w:r>
      <w:r w:rsidR="00094CFB">
        <w:rPr>
          <w:rFonts w:ascii="Times New Roman" w:hAnsi="Times New Roman" w:cs="Times New Roman"/>
          <w:sz w:val="20"/>
          <w:szCs w:val="20"/>
          <w:u w:color="000000"/>
          <w:lang w:val="en-US"/>
        </w:rPr>
        <w:t>ing a couple of crucial back</w:t>
      </w:r>
      <w:r w:rsidR="00AA16D1">
        <w:rPr>
          <w:rFonts w:ascii="Times New Roman" w:hAnsi="Times New Roman" w:cs="Times New Roman"/>
          <w:sz w:val="20"/>
          <w:szCs w:val="20"/>
          <w:u w:color="000000"/>
          <w:lang w:val="en-US"/>
        </w:rPr>
        <w:t>-to-</w:t>
      </w:r>
      <w:r w:rsidR="00094CFB">
        <w:rPr>
          <w:rFonts w:ascii="Times New Roman" w:hAnsi="Times New Roman" w:cs="Times New Roman"/>
          <w:sz w:val="20"/>
          <w:szCs w:val="20"/>
          <w:u w:color="000000"/>
          <w:lang w:val="en-US"/>
        </w:rPr>
        <w:t>back games in August</w:t>
      </w:r>
      <w:r w:rsidR="00F257E8">
        <w:rPr>
          <w:rFonts w:ascii="Times New Roman" w:hAnsi="Times New Roman" w:cs="Times New Roman"/>
          <w:sz w:val="20"/>
          <w:szCs w:val="20"/>
          <w:u w:color="000000"/>
          <w:lang w:val="en-US"/>
        </w:rPr>
        <w:t>.</w:t>
      </w:r>
    </w:p>
    <w:p w:rsidR="00F257E8" w:rsidRDefault="004F530B" w:rsidP="00DF7709">
      <w:pPr>
        <w:pStyle w:val="Default"/>
        <w:spacing w:before="0" w:after="340" w:line="240" w:lineRule="auto"/>
        <w:jc w:val="both"/>
        <w:rPr>
          <w:rFonts w:ascii="Times New Roman" w:hAnsi="Times New Roman" w:cs="Times New Roman"/>
          <w:sz w:val="20"/>
          <w:szCs w:val="20"/>
          <w:u w:color="000000"/>
          <w:lang w:val="en-US"/>
        </w:rPr>
      </w:pPr>
      <w:r>
        <w:rPr>
          <w:rFonts w:ascii="Times New Roman" w:hAnsi="Times New Roman" w:cs="Times New Roman"/>
          <w:sz w:val="20"/>
          <w:szCs w:val="20"/>
          <w:u w:color="000000"/>
          <w:lang w:val="en-US"/>
        </w:rPr>
        <w:t xml:space="preserve">  </w:t>
      </w:r>
      <w:r w:rsidR="000D3C75" w:rsidRPr="00D126FB">
        <w:rPr>
          <w:rFonts w:ascii="Times New Roman" w:hAnsi="Times New Roman" w:cs="Times New Roman"/>
          <w:sz w:val="20"/>
          <w:szCs w:val="20"/>
          <w:u w:color="000000"/>
          <w:lang w:val="en-US"/>
        </w:rPr>
        <w:t>The</w:t>
      </w:r>
      <w:r w:rsidR="0078601E" w:rsidRPr="00D126FB">
        <w:rPr>
          <w:rFonts w:ascii="Times New Roman" w:hAnsi="Times New Roman" w:cs="Times New Roman"/>
          <w:sz w:val="20"/>
          <w:szCs w:val="20"/>
          <w:u w:color="000000"/>
          <w:lang w:val="en-US"/>
        </w:rPr>
        <w:t xml:space="preserve"> </w:t>
      </w:r>
      <w:r w:rsidR="000D3C75" w:rsidRPr="00D126FB">
        <w:rPr>
          <w:rFonts w:ascii="Times New Roman" w:hAnsi="Times New Roman" w:cs="Times New Roman"/>
          <w:sz w:val="20"/>
          <w:szCs w:val="20"/>
          <w:u w:color="000000"/>
          <w:lang w:val="en-US"/>
        </w:rPr>
        <w:t>season began under blue skies and the warmest May Bank Holiday Saturday for years. The</w:t>
      </w:r>
      <w:r w:rsidR="000D3C75" w:rsidRPr="00D126FB">
        <w:rPr>
          <w:rFonts w:ascii="Times New Roman" w:hAnsi="Times New Roman" w:cs="Times New Roman"/>
          <w:b/>
          <w:bCs/>
          <w:sz w:val="20"/>
          <w:szCs w:val="20"/>
          <w:u w:color="000000"/>
          <w:lang w:val="en-US"/>
        </w:rPr>
        <w:t> </w:t>
      </w:r>
      <w:r w:rsidR="000D3C75" w:rsidRPr="0078601E">
        <w:rPr>
          <w:rFonts w:ascii="Times New Roman" w:hAnsi="Times New Roman" w:cs="Times New Roman"/>
          <w:sz w:val="20"/>
          <w:szCs w:val="20"/>
          <w:u w:color="000000"/>
          <w:lang w:val="en-US"/>
        </w:rPr>
        <w:t>Premier Division</w:t>
      </w:r>
      <w:r w:rsidR="000D3C75" w:rsidRPr="00D126FB">
        <w:rPr>
          <w:rFonts w:ascii="Times New Roman" w:hAnsi="Times New Roman" w:cs="Times New Roman"/>
          <w:sz w:val="20"/>
          <w:szCs w:val="20"/>
          <w:u w:color="000000"/>
          <w:lang w:val="en-US"/>
        </w:rPr>
        <w:t xml:space="preserve"> got off to a dramatic start with champions Penzance losing at St Austell for the third </w:t>
      </w:r>
      <w:r w:rsidR="0078601E">
        <w:rPr>
          <w:rFonts w:ascii="Times New Roman" w:hAnsi="Times New Roman" w:cs="Times New Roman"/>
          <w:sz w:val="20"/>
          <w:szCs w:val="20"/>
          <w:u w:color="000000"/>
          <w:lang w:val="en-US"/>
        </w:rPr>
        <w:t>successive season</w:t>
      </w:r>
      <w:r w:rsidR="0009488D">
        <w:rPr>
          <w:rFonts w:ascii="Times New Roman" w:hAnsi="Times New Roman" w:cs="Times New Roman"/>
          <w:sz w:val="20"/>
          <w:szCs w:val="20"/>
          <w:u w:color="000000"/>
          <w:lang w:val="en-US"/>
        </w:rPr>
        <w:t>, to add to an </w:t>
      </w:r>
      <w:r w:rsidR="000D3C75" w:rsidRPr="00D126FB">
        <w:rPr>
          <w:rFonts w:ascii="Times New Roman" w:hAnsi="Times New Roman" w:cs="Times New Roman"/>
          <w:sz w:val="20"/>
          <w:szCs w:val="20"/>
          <w:u w:color="000000"/>
          <w:lang w:val="en-US"/>
        </w:rPr>
        <w:t xml:space="preserve">Edwards Cup </w:t>
      </w:r>
      <w:r w:rsidR="000D3C75" w:rsidRPr="00D126FB">
        <w:rPr>
          <w:rFonts w:ascii="Times New Roman" w:hAnsi="Times New Roman" w:cs="Times New Roman"/>
          <w:sz w:val="20"/>
          <w:szCs w:val="20"/>
          <w:u w:color="000000"/>
          <w:lang w:val="en-US"/>
        </w:rPr>
        <w:lastRenderedPageBreak/>
        <w:t xml:space="preserve">Final defeat. After conceding a six-run </w:t>
      </w:r>
      <w:r w:rsidR="0078601E" w:rsidRPr="00D126FB">
        <w:rPr>
          <w:rFonts w:ascii="Times New Roman" w:hAnsi="Times New Roman" w:cs="Times New Roman"/>
          <w:sz w:val="20"/>
          <w:szCs w:val="20"/>
          <w:u w:color="000000"/>
          <w:lang w:val="en-US"/>
        </w:rPr>
        <w:t xml:space="preserve">slow over-rate </w:t>
      </w:r>
      <w:r w:rsidR="0078601E">
        <w:rPr>
          <w:rFonts w:ascii="Times New Roman" w:hAnsi="Times New Roman" w:cs="Times New Roman"/>
          <w:sz w:val="20"/>
          <w:szCs w:val="20"/>
          <w:u w:color="000000"/>
          <w:lang w:val="en-US"/>
        </w:rPr>
        <w:t>penalty</w:t>
      </w:r>
      <w:r w:rsidR="00AA16D1">
        <w:rPr>
          <w:rFonts w:ascii="Times New Roman" w:hAnsi="Times New Roman" w:cs="Times New Roman"/>
          <w:sz w:val="20"/>
          <w:szCs w:val="20"/>
          <w:u w:color="000000"/>
          <w:lang w:val="en-US"/>
        </w:rPr>
        <w:t>,</w:t>
      </w:r>
      <w:r w:rsidR="0078601E">
        <w:rPr>
          <w:rFonts w:ascii="Times New Roman" w:hAnsi="Times New Roman" w:cs="Times New Roman"/>
          <w:sz w:val="20"/>
          <w:szCs w:val="20"/>
          <w:u w:color="000000"/>
          <w:lang w:val="en-US"/>
        </w:rPr>
        <w:t xml:space="preserve"> </w:t>
      </w:r>
      <w:r w:rsidR="000D3C75" w:rsidRPr="00D126FB">
        <w:rPr>
          <w:rFonts w:ascii="Times New Roman" w:hAnsi="Times New Roman" w:cs="Times New Roman"/>
          <w:sz w:val="20"/>
          <w:szCs w:val="20"/>
          <w:u w:color="000000"/>
          <w:lang w:val="en-US"/>
        </w:rPr>
        <w:t>Penzance lost by just three runs. Sensationally, they lost their last four wickets for 11 runs. </w:t>
      </w:r>
      <w:r w:rsidR="0078601E">
        <w:rPr>
          <w:rFonts w:ascii="Times New Roman" w:hAnsi="Times New Roman" w:cs="Times New Roman"/>
          <w:sz w:val="20"/>
          <w:szCs w:val="20"/>
          <w:u w:color="000000"/>
          <w:lang w:val="en-US"/>
        </w:rPr>
        <w:t>Only</w:t>
      </w:r>
      <w:r w:rsidR="000D3C75" w:rsidRPr="00D126FB">
        <w:rPr>
          <w:rFonts w:ascii="Times New Roman" w:hAnsi="Times New Roman" w:cs="Times New Roman"/>
          <w:sz w:val="20"/>
          <w:szCs w:val="20"/>
          <w:u w:color="000000"/>
          <w:lang w:val="en-US"/>
        </w:rPr>
        <w:t xml:space="preserve"> Call</w:t>
      </w:r>
      <w:r w:rsidR="00195FDB" w:rsidRPr="00D126FB">
        <w:rPr>
          <w:rFonts w:ascii="Times New Roman" w:hAnsi="Times New Roman" w:cs="Times New Roman"/>
          <w:sz w:val="20"/>
          <w:szCs w:val="20"/>
          <w:u w:color="000000"/>
          <w:lang w:val="en-US"/>
        </w:rPr>
        <w:t xml:space="preserve">ington, Redruth and Truro </w:t>
      </w:r>
      <w:r w:rsidR="000D3C75" w:rsidRPr="00D126FB">
        <w:rPr>
          <w:rFonts w:ascii="Times New Roman" w:hAnsi="Times New Roman" w:cs="Times New Roman"/>
          <w:sz w:val="20"/>
          <w:szCs w:val="20"/>
          <w:u w:color="000000"/>
          <w:lang w:val="en-US"/>
        </w:rPr>
        <w:t xml:space="preserve">won both opening games. At the other end of the table, Grampound Road, St Just and Werrington </w:t>
      </w:r>
      <w:r w:rsidR="00195FDB" w:rsidRPr="00D126FB">
        <w:rPr>
          <w:rFonts w:ascii="Times New Roman" w:hAnsi="Times New Roman" w:cs="Times New Roman"/>
          <w:sz w:val="20"/>
          <w:szCs w:val="20"/>
          <w:u w:color="000000"/>
          <w:lang w:val="en-US"/>
        </w:rPr>
        <w:t>were</w:t>
      </w:r>
      <w:r w:rsidR="000D3C75" w:rsidRPr="00D126FB">
        <w:rPr>
          <w:rFonts w:ascii="Times New Roman" w:hAnsi="Times New Roman" w:cs="Times New Roman"/>
          <w:sz w:val="20"/>
          <w:szCs w:val="20"/>
          <w:u w:color="000000"/>
          <w:lang w:val="en-US"/>
        </w:rPr>
        <w:t xml:space="preserve"> yet to get off the mark.</w:t>
      </w:r>
      <w:r w:rsidR="00195FDB" w:rsidRPr="00D126FB">
        <w:rPr>
          <w:rFonts w:ascii="Times New Roman" w:hAnsi="Times New Roman" w:cs="Times New Roman"/>
          <w:sz w:val="20"/>
          <w:szCs w:val="20"/>
          <w:u w:color="000000"/>
          <w:lang w:val="en-US"/>
        </w:rPr>
        <w:t xml:space="preserve"> Callington </w:t>
      </w:r>
      <w:r w:rsidR="00F257E8">
        <w:rPr>
          <w:rFonts w:ascii="Times New Roman" w:hAnsi="Times New Roman" w:cs="Times New Roman"/>
          <w:sz w:val="20"/>
          <w:szCs w:val="20"/>
          <w:u w:color="000000"/>
          <w:lang w:val="en-US"/>
        </w:rPr>
        <w:t xml:space="preserve">then </w:t>
      </w:r>
      <w:r w:rsidR="00195FDB" w:rsidRPr="00D126FB">
        <w:rPr>
          <w:rFonts w:ascii="Times New Roman" w:hAnsi="Times New Roman" w:cs="Times New Roman"/>
          <w:sz w:val="20"/>
          <w:szCs w:val="20"/>
          <w:u w:color="000000"/>
          <w:lang w:val="en-US"/>
        </w:rPr>
        <w:t>led the table</w:t>
      </w:r>
      <w:r w:rsidR="00AA16D1">
        <w:rPr>
          <w:rFonts w:ascii="Times New Roman" w:hAnsi="Times New Roman" w:cs="Times New Roman"/>
          <w:sz w:val="20"/>
          <w:szCs w:val="20"/>
          <w:u w:color="000000"/>
          <w:lang w:val="en-US"/>
        </w:rPr>
        <w:t xml:space="preserve">, </w:t>
      </w:r>
      <w:r w:rsidR="00195FDB" w:rsidRPr="00D126FB">
        <w:rPr>
          <w:rFonts w:ascii="Times New Roman" w:hAnsi="Times New Roman" w:cs="Times New Roman"/>
          <w:sz w:val="20"/>
          <w:szCs w:val="20"/>
          <w:u w:color="000000"/>
          <w:lang w:val="en-US"/>
        </w:rPr>
        <w:t>being the on</w:t>
      </w:r>
      <w:r w:rsidR="0078601E">
        <w:rPr>
          <w:rFonts w:ascii="Times New Roman" w:hAnsi="Times New Roman" w:cs="Times New Roman"/>
          <w:sz w:val="20"/>
          <w:szCs w:val="20"/>
          <w:u w:color="000000"/>
          <w:lang w:val="en-US"/>
        </w:rPr>
        <w:t>ly team to win all three</w:t>
      </w:r>
      <w:r w:rsidR="00195FDB" w:rsidRPr="00D126FB">
        <w:rPr>
          <w:rFonts w:ascii="Times New Roman" w:hAnsi="Times New Roman" w:cs="Times New Roman"/>
          <w:sz w:val="20"/>
          <w:szCs w:val="20"/>
          <w:u w:color="000000"/>
          <w:lang w:val="en-US"/>
        </w:rPr>
        <w:t xml:space="preserve"> games. </w:t>
      </w:r>
      <w:r w:rsidR="0078601E">
        <w:rPr>
          <w:rFonts w:ascii="Times New Roman" w:hAnsi="Times New Roman" w:cs="Times New Roman"/>
          <w:sz w:val="20"/>
          <w:szCs w:val="20"/>
          <w:u w:color="000000"/>
          <w:lang w:val="en-US"/>
        </w:rPr>
        <w:t xml:space="preserve">As </w:t>
      </w:r>
      <w:r w:rsidR="00195FDB" w:rsidRPr="00D126FB">
        <w:rPr>
          <w:rFonts w:ascii="Times New Roman" w:hAnsi="Times New Roman" w:cs="Times New Roman"/>
          <w:sz w:val="20"/>
          <w:szCs w:val="20"/>
          <w:u w:color="000000"/>
          <w:lang w:val="en-US"/>
        </w:rPr>
        <w:t xml:space="preserve">at St Just, they were taken to the wire at Redruth before winning by just ten runs. Penzance moved up to second after back-to-back wins, but they had to dig deep at Helston </w:t>
      </w:r>
      <w:r w:rsidR="0078601E">
        <w:rPr>
          <w:rFonts w:ascii="Times New Roman" w:hAnsi="Times New Roman" w:cs="Times New Roman"/>
          <w:sz w:val="20"/>
          <w:szCs w:val="20"/>
          <w:u w:color="000000"/>
          <w:lang w:val="en-US"/>
        </w:rPr>
        <w:t>to succeed</w:t>
      </w:r>
      <w:r w:rsidR="00195FDB" w:rsidRPr="00D126FB">
        <w:rPr>
          <w:rFonts w:ascii="Times New Roman" w:hAnsi="Times New Roman" w:cs="Times New Roman"/>
          <w:sz w:val="20"/>
          <w:szCs w:val="20"/>
          <w:u w:color="000000"/>
          <w:lang w:val="en-US"/>
        </w:rPr>
        <w:t xml:space="preserve"> by 15 runs.</w:t>
      </w:r>
      <w:r w:rsidR="004F2586" w:rsidRPr="00D126FB">
        <w:rPr>
          <w:rFonts w:ascii="Times New Roman" w:hAnsi="Times New Roman" w:cs="Times New Roman"/>
          <w:sz w:val="20"/>
          <w:szCs w:val="20"/>
          <w:u w:color="000000"/>
          <w:lang w:val="en-US"/>
        </w:rPr>
        <w:t xml:space="preserve"> </w:t>
      </w:r>
      <w:r w:rsidR="0078601E">
        <w:rPr>
          <w:rFonts w:ascii="Times New Roman" w:hAnsi="Times New Roman" w:cs="Times New Roman"/>
          <w:sz w:val="20"/>
          <w:szCs w:val="20"/>
          <w:u w:color="000000"/>
          <w:lang w:val="en-US"/>
        </w:rPr>
        <w:t>Week 4</w:t>
      </w:r>
      <w:r w:rsidR="004F2586" w:rsidRPr="00D126FB">
        <w:rPr>
          <w:rFonts w:ascii="Times New Roman" w:hAnsi="Times New Roman" w:cs="Times New Roman"/>
          <w:sz w:val="20"/>
          <w:szCs w:val="20"/>
          <w:u w:color="000000"/>
          <w:lang w:val="en-US"/>
        </w:rPr>
        <w:t xml:space="preserve"> saw</w:t>
      </w:r>
      <w:r w:rsidR="0078601E">
        <w:rPr>
          <w:rFonts w:ascii="Times New Roman" w:hAnsi="Times New Roman" w:cs="Times New Roman"/>
          <w:sz w:val="20"/>
          <w:szCs w:val="20"/>
          <w:u w:color="000000"/>
          <w:lang w:val="en-US"/>
        </w:rPr>
        <w:t xml:space="preserve"> </w:t>
      </w:r>
      <w:r w:rsidR="004F2586" w:rsidRPr="00D126FB">
        <w:rPr>
          <w:rFonts w:ascii="Times New Roman" w:hAnsi="Times New Roman" w:cs="Times New Roman"/>
          <w:sz w:val="20"/>
          <w:szCs w:val="20"/>
          <w:u w:color="000000"/>
          <w:lang w:val="en-US"/>
        </w:rPr>
        <w:t>a day of grey skies and patchy drizzle, where all five home clubs lost. The last time that happened in the top flight was on 1st</w:t>
      </w:r>
      <w:r w:rsidR="0078601E">
        <w:rPr>
          <w:rFonts w:ascii="Times New Roman" w:hAnsi="Times New Roman" w:cs="Times New Roman"/>
          <w:sz w:val="20"/>
          <w:szCs w:val="20"/>
          <w:u w:color="000000"/>
          <w:lang w:val="en-US"/>
        </w:rPr>
        <w:t> July 2023. </w:t>
      </w:r>
      <w:r w:rsidR="004F2586" w:rsidRPr="00D126FB">
        <w:rPr>
          <w:rFonts w:ascii="Times New Roman" w:hAnsi="Times New Roman" w:cs="Times New Roman"/>
          <w:sz w:val="20"/>
          <w:szCs w:val="20"/>
          <w:u w:color="000000"/>
          <w:lang w:val="en-US"/>
        </w:rPr>
        <w:t xml:space="preserve">Callington lost </w:t>
      </w:r>
      <w:r w:rsidR="00AA16D1">
        <w:rPr>
          <w:rFonts w:ascii="Times New Roman" w:hAnsi="Times New Roman" w:cs="Times New Roman"/>
          <w:sz w:val="20"/>
          <w:szCs w:val="20"/>
          <w:u w:color="000000"/>
          <w:lang w:val="en-US"/>
        </w:rPr>
        <w:t>its</w:t>
      </w:r>
      <w:r w:rsidR="004F2586" w:rsidRPr="00D126FB">
        <w:rPr>
          <w:rFonts w:ascii="Times New Roman" w:hAnsi="Times New Roman" w:cs="Times New Roman"/>
          <w:sz w:val="20"/>
          <w:szCs w:val="20"/>
          <w:u w:color="000000"/>
          <w:lang w:val="en-US"/>
        </w:rPr>
        <w:t xml:space="preserve"> first game​ of the season. Grampound Road won for the first time, to move off the bottom. Penzance lost </w:t>
      </w:r>
      <w:r w:rsidR="00AA16D1">
        <w:rPr>
          <w:rFonts w:ascii="Times New Roman" w:hAnsi="Times New Roman" w:cs="Times New Roman"/>
          <w:sz w:val="20"/>
          <w:szCs w:val="20"/>
          <w:u w:color="000000"/>
          <w:lang w:val="en-US"/>
        </w:rPr>
        <w:t xml:space="preserve">to Wadebridge </w:t>
      </w:r>
      <w:r w:rsidR="004F2586" w:rsidRPr="00D126FB">
        <w:rPr>
          <w:rFonts w:ascii="Times New Roman" w:hAnsi="Times New Roman" w:cs="Times New Roman"/>
          <w:sz w:val="20"/>
          <w:szCs w:val="20"/>
          <w:u w:color="000000"/>
          <w:lang w:val="en-US"/>
        </w:rPr>
        <w:t xml:space="preserve">by just one run in a DLS game, and Redruth won by one wicket thanks to a late partnership. As a result, there </w:t>
      </w:r>
      <w:r w:rsidR="0078601E">
        <w:rPr>
          <w:rFonts w:ascii="Times New Roman" w:hAnsi="Times New Roman" w:cs="Times New Roman"/>
          <w:sz w:val="20"/>
          <w:szCs w:val="20"/>
          <w:u w:color="000000"/>
          <w:lang w:val="en-US"/>
        </w:rPr>
        <w:t>was</w:t>
      </w:r>
      <w:r w:rsidR="004F2586" w:rsidRPr="00D126FB">
        <w:rPr>
          <w:rFonts w:ascii="Times New Roman" w:hAnsi="Times New Roman" w:cs="Times New Roman"/>
          <w:sz w:val="20"/>
          <w:szCs w:val="20"/>
          <w:u w:color="000000"/>
          <w:lang w:val="en-US"/>
        </w:rPr>
        <w:t xml:space="preserve"> a three-way tie at the top between Callington, Redruth and Wadebridge on 61 points, and just 12 points cover</w:t>
      </w:r>
      <w:r w:rsidR="00F257E8">
        <w:rPr>
          <w:rFonts w:ascii="Times New Roman" w:hAnsi="Times New Roman" w:cs="Times New Roman"/>
          <w:sz w:val="20"/>
          <w:szCs w:val="20"/>
          <w:u w:color="000000"/>
          <w:lang w:val="en-US"/>
        </w:rPr>
        <w:t>ed</w:t>
      </w:r>
      <w:r w:rsidR="004F2586" w:rsidRPr="00D126FB">
        <w:rPr>
          <w:rFonts w:ascii="Times New Roman" w:hAnsi="Times New Roman" w:cs="Times New Roman"/>
          <w:sz w:val="20"/>
          <w:szCs w:val="20"/>
          <w:u w:color="000000"/>
          <w:lang w:val="en-US"/>
        </w:rPr>
        <w:t xml:space="preserve"> the top seven. Penzance lost both games to Callington </w:t>
      </w:r>
      <w:r w:rsidR="0009488D">
        <w:rPr>
          <w:rFonts w:ascii="Times New Roman" w:hAnsi="Times New Roman" w:cs="Times New Roman"/>
          <w:sz w:val="20"/>
          <w:szCs w:val="20"/>
          <w:u w:color="000000"/>
          <w:lang w:val="en-US"/>
        </w:rPr>
        <w:t xml:space="preserve">the previous </w:t>
      </w:r>
      <w:r w:rsidR="004F2586" w:rsidRPr="00D126FB">
        <w:rPr>
          <w:rFonts w:ascii="Times New Roman" w:hAnsi="Times New Roman" w:cs="Times New Roman"/>
          <w:sz w:val="20"/>
          <w:szCs w:val="20"/>
          <w:u w:color="000000"/>
          <w:lang w:val="en-US"/>
        </w:rPr>
        <w:t>se</w:t>
      </w:r>
      <w:r w:rsidR="0078601E">
        <w:rPr>
          <w:rFonts w:ascii="Times New Roman" w:hAnsi="Times New Roman" w:cs="Times New Roman"/>
          <w:sz w:val="20"/>
          <w:szCs w:val="20"/>
          <w:u w:color="000000"/>
          <w:lang w:val="en-US"/>
        </w:rPr>
        <w:t xml:space="preserve">ason but laid a marker </w:t>
      </w:r>
      <w:r w:rsidR="004F2586" w:rsidRPr="00D126FB">
        <w:rPr>
          <w:rFonts w:ascii="Times New Roman" w:hAnsi="Times New Roman" w:cs="Times New Roman"/>
          <w:sz w:val="20"/>
          <w:szCs w:val="20"/>
          <w:u w:color="000000"/>
          <w:lang w:val="en-US"/>
        </w:rPr>
        <w:t xml:space="preserve">with a 57-run win </w:t>
      </w:r>
      <w:r w:rsidR="0078601E">
        <w:rPr>
          <w:rFonts w:ascii="Times New Roman" w:hAnsi="Times New Roman" w:cs="Times New Roman"/>
          <w:sz w:val="20"/>
          <w:szCs w:val="20"/>
          <w:u w:color="000000"/>
          <w:lang w:val="en-US"/>
        </w:rPr>
        <w:t xml:space="preserve">at Moores Park. </w:t>
      </w:r>
      <w:r w:rsidR="004F2586" w:rsidRPr="00D126FB">
        <w:rPr>
          <w:rFonts w:ascii="Times New Roman" w:hAnsi="Times New Roman" w:cs="Times New Roman"/>
          <w:sz w:val="20"/>
          <w:szCs w:val="20"/>
          <w:u w:color="000000"/>
          <w:lang w:val="en-US"/>
        </w:rPr>
        <w:t xml:space="preserve">Drizzle meant a seventy-minute delayed start with the match reduced to 39 overs. Meanwhile, Redruth and Wadebridge both won to continue to share the top spot. </w:t>
      </w:r>
    </w:p>
    <w:p w:rsidR="000D3C75" w:rsidRPr="00D126FB" w:rsidRDefault="004F530B" w:rsidP="00DF7709">
      <w:pPr>
        <w:pStyle w:val="Default"/>
        <w:spacing w:before="0" w:after="340" w:line="240" w:lineRule="auto"/>
        <w:jc w:val="both"/>
        <w:rPr>
          <w:rFonts w:ascii="Times New Roman" w:hAnsi="Times New Roman" w:cs="Times New Roman"/>
          <w:sz w:val="20"/>
          <w:szCs w:val="20"/>
          <w:u w:color="000000"/>
          <w:lang w:val="en-US"/>
        </w:rPr>
      </w:pPr>
      <w:r>
        <w:rPr>
          <w:rFonts w:ascii="Times New Roman" w:hAnsi="Times New Roman" w:cs="Times New Roman"/>
          <w:sz w:val="20"/>
          <w:szCs w:val="20"/>
          <w:u w:color="000000"/>
          <w:lang w:val="en-US"/>
        </w:rPr>
        <w:t xml:space="preserve">  </w:t>
      </w:r>
      <w:r w:rsidR="004F2586" w:rsidRPr="00D126FB">
        <w:rPr>
          <w:rFonts w:ascii="Times New Roman" w:hAnsi="Times New Roman" w:cs="Times New Roman"/>
          <w:sz w:val="20"/>
          <w:szCs w:val="20"/>
          <w:u w:color="000000"/>
          <w:lang w:val="en-US"/>
        </w:rPr>
        <w:t>The sixth week was the first where there was widespread disruption due to the weather</w:t>
      </w:r>
      <w:r w:rsidR="00AA16D1">
        <w:rPr>
          <w:rFonts w:ascii="Times New Roman" w:hAnsi="Times New Roman" w:cs="Times New Roman"/>
          <w:sz w:val="20"/>
          <w:szCs w:val="20"/>
          <w:u w:color="000000"/>
          <w:lang w:val="en-US"/>
        </w:rPr>
        <w:t>;</w:t>
      </w:r>
      <w:r w:rsidR="004F2586" w:rsidRPr="00D126FB">
        <w:rPr>
          <w:rFonts w:ascii="Times New Roman" w:hAnsi="Times New Roman" w:cs="Times New Roman"/>
          <w:sz w:val="20"/>
          <w:szCs w:val="20"/>
          <w:u w:color="000000"/>
          <w:lang w:val="en-US"/>
        </w:rPr>
        <w:t xml:space="preserve"> all five games </w:t>
      </w:r>
      <w:r w:rsidR="00461234">
        <w:rPr>
          <w:rFonts w:ascii="Times New Roman" w:hAnsi="Times New Roman" w:cs="Times New Roman"/>
          <w:sz w:val="20"/>
          <w:szCs w:val="20"/>
          <w:u w:color="000000"/>
          <w:lang w:val="en-US"/>
        </w:rPr>
        <w:t>had</w:t>
      </w:r>
      <w:r w:rsidR="004F2586" w:rsidRPr="00D126FB">
        <w:rPr>
          <w:rFonts w:ascii="Times New Roman" w:hAnsi="Times New Roman" w:cs="Times New Roman"/>
          <w:sz w:val="20"/>
          <w:szCs w:val="20"/>
          <w:u w:color="000000"/>
          <w:lang w:val="en-US"/>
        </w:rPr>
        <w:t xml:space="preserve"> delayed starts. Redruth </w:t>
      </w:r>
      <w:r w:rsidR="00F257E8">
        <w:rPr>
          <w:rFonts w:ascii="Times New Roman" w:hAnsi="Times New Roman" w:cs="Times New Roman"/>
          <w:sz w:val="20"/>
          <w:szCs w:val="20"/>
          <w:u w:color="000000"/>
          <w:lang w:val="en-US"/>
        </w:rPr>
        <w:t>were</w:t>
      </w:r>
      <w:r w:rsidR="004F2586" w:rsidRPr="00D126FB">
        <w:rPr>
          <w:rFonts w:ascii="Times New Roman" w:hAnsi="Times New Roman" w:cs="Times New Roman"/>
          <w:sz w:val="20"/>
          <w:szCs w:val="20"/>
          <w:u w:color="000000"/>
          <w:lang w:val="en-US"/>
        </w:rPr>
        <w:t xml:space="preserve"> top after winning at morning</w:t>
      </w:r>
      <w:r w:rsidR="00AA16D1">
        <w:rPr>
          <w:rFonts w:ascii="Times New Roman" w:hAnsi="Times New Roman" w:cs="Times New Roman"/>
          <w:sz w:val="20"/>
          <w:szCs w:val="20"/>
          <w:u w:color="000000"/>
          <w:lang w:val="en-US"/>
        </w:rPr>
        <w:t>,</w:t>
      </w:r>
      <w:r w:rsidR="004F2586" w:rsidRPr="00D126FB">
        <w:rPr>
          <w:rFonts w:ascii="Times New Roman" w:hAnsi="Times New Roman" w:cs="Times New Roman"/>
          <w:sz w:val="20"/>
          <w:szCs w:val="20"/>
          <w:u w:color="000000"/>
          <w:lang w:val="en-US"/>
        </w:rPr>
        <w:t xml:space="preserve"> joint leaders Wadebridge by just one run in a 20</w:t>
      </w:r>
      <w:r w:rsidR="00AA16D1">
        <w:rPr>
          <w:rFonts w:ascii="Times New Roman" w:hAnsi="Times New Roman" w:cs="Times New Roman"/>
          <w:sz w:val="20"/>
          <w:szCs w:val="20"/>
          <w:u w:color="000000"/>
          <w:lang w:val="en-US"/>
        </w:rPr>
        <w:t>-</w:t>
      </w:r>
      <w:r w:rsidR="004F2586" w:rsidRPr="00D126FB">
        <w:rPr>
          <w:rFonts w:ascii="Times New Roman" w:hAnsi="Times New Roman" w:cs="Times New Roman"/>
          <w:sz w:val="20"/>
          <w:szCs w:val="20"/>
          <w:u w:color="000000"/>
          <w:lang w:val="en-US"/>
        </w:rPr>
        <w:t xml:space="preserve">over game. Penzance destroyed Werrington </w:t>
      </w:r>
      <w:r w:rsidR="00461234">
        <w:rPr>
          <w:rFonts w:ascii="Times New Roman" w:hAnsi="Times New Roman" w:cs="Times New Roman"/>
          <w:sz w:val="20"/>
          <w:szCs w:val="20"/>
          <w:u w:color="000000"/>
          <w:lang w:val="en-US"/>
        </w:rPr>
        <w:t>at St Clare with the new ball</w:t>
      </w:r>
      <w:r w:rsidR="008E742F" w:rsidRPr="00D126FB">
        <w:rPr>
          <w:rFonts w:ascii="Times New Roman" w:hAnsi="Times New Roman" w:cs="Times New Roman"/>
          <w:sz w:val="20"/>
          <w:szCs w:val="20"/>
          <w:u w:color="000000"/>
          <w:lang w:val="en-US"/>
        </w:rPr>
        <w:t xml:space="preserve"> for only 40. </w:t>
      </w:r>
      <w:r w:rsidR="00461234">
        <w:rPr>
          <w:rFonts w:ascii="Times New Roman" w:hAnsi="Times New Roman" w:cs="Times New Roman"/>
          <w:sz w:val="20"/>
          <w:szCs w:val="20"/>
          <w:u w:color="000000"/>
          <w:lang w:val="en-US"/>
        </w:rPr>
        <w:t>Week 7 saw Penzance wi</w:t>
      </w:r>
      <w:r w:rsidR="008E742F" w:rsidRPr="00D126FB">
        <w:rPr>
          <w:rFonts w:ascii="Times New Roman" w:hAnsi="Times New Roman" w:cs="Times New Roman"/>
          <w:sz w:val="20"/>
          <w:szCs w:val="20"/>
          <w:u w:color="000000"/>
          <w:lang w:val="en-US"/>
        </w:rPr>
        <w:t xml:space="preserve">n </w:t>
      </w:r>
      <w:r w:rsidR="00F257E8" w:rsidRPr="00D126FB">
        <w:rPr>
          <w:rFonts w:ascii="Times New Roman" w:hAnsi="Times New Roman" w:cs="Times New Roman"/>
          <w:sz w:val="20"/>
          <w:szCs w:val="20"/>
          <w:u w:color="000000"/>
          <w:lang w:val="en-US"/>
        </w:rPr>
        <w:t xml:space="preserve">by two wickets </w:t>
      </w:r>
      <w:r w:rsidR="008E742F" w:rsidRPr="00D126FB">
        <w:rPr>
          <w:rFonts w:ascii="Times New Roman" w:hAnsi="Times New Roman" w:cs="Times New Roman"/>
          <w:sz w:val="20"/>
          <w:szCs w:val="20"/>
          <w:u w:color="000000"/>
          <w:lang w:val="en-US"/>
        </w:rPr>
        <w:t xml:space="preserve">at Redruth </w:t>
      </w:r>
      <w:r w:rsidR="00461234">
        <w:rPr>
          <w:rFonts w:ascii="Times New Roman" w:hAnsi="Times New Roman" w:cs="Times New Roman"/>
          <w:sz w:val="20"/>
          <w:szCs w:val="20"/>
          <w:u w:color="000000"/>
          <w:lang w:val="en-US"/>
        </w:rPr>
        <w:t>to</w:t>
      </w:r>
      <w:r w:rsidR="008E742F" w:rsidRPr="00D126FB">
        <w:rPr>
          <w:rFonts w:ascii="Times New Roman" w:hAnsi="Times New Roman" w:cs="Times New Roman"/>
          <w:sz w:val="20"/>
          <w:szCs w:val="20"/>
          <w:u w:color="000000"/>
          <w:lang w:val="en-US"/>
        </w:rPr>
        <w:t xml:space="preserve"> </w:t>
      </w:r>
      <w:r w:rsidR="0009488D">
        <w:rPr>
          <w:rFonts w:ascii="Times New Roman" w:hAnsi="Times New Roman" w:cs="Times New Roman"/>
          <w:sz w:val="20"/>
          <w:szCs w:val="20"/>
          <w:u w:color="000000"/>
          <w:lang w:val="en-US"/>
        </w:rPr>
        <w:t xml:space="preserve">lead the ‘Reds’ </w:t>
      </w:r>
      <w:r w:rsidR="008E742F" w:rsidRPr="00D126FB">
        <w:rPr>
          <w:rFonts w:ascii="Times New Roman" w:hAnsi="Times New Roman" w:cs="Times New Roman"/>
          <w:sz w:val="20"/>
          <w:szCs w:val="20"/>
          <w:u w:color="000000"/>
          <w:lang w:val="en-US"/>
        </w:rPr>
        <w:t>by three points</w:t>
      </w:r>
      <w:r w:rsidR="0009488D">
        <w:rPr>
          <w:rFonts w:ascii="Times New Roman" w:hAnsi="Times New Roman" w:cs="Times New Roman"/>
          <w:sz w:val="20"/>
          <w:szCs w:val="20"/>
          <w:u w:color="000000"/>
          <w:lang w:val="en-US"/>
        </w:rPr>
        <w:t>, with St Austell</w:t>
      </w:r>
      <w:r w:rsidR="008E742F" w:rsidRPr="00D126FB">
        <w:rPr>
          <w:rFonts w:ascii="Times New Roman" w:hAnsi="Times New Roman" w:cs="Times New Roman"/>
          <w:sz w:val="20"/>
          <w:szCs w:val="20"/>
          <w:u w:color="000000"/>
          <w:lang w:val="en-US"/>
        </w:rPr>
        <w:t xml:space="preserve"> only two points further back after their home win over Wadebridge by 58 runs. Hot weather on Friday was followed by morning showers and cooler conditions on Saturday</w:t>
      </w:r>
      <w:r w:rsidR="00AA16D1">
        <w:rPr>
          <w:rFonts w:ascii="Times New Roman" w:hAnsi="Times New Roman" w:cs="Times New Roman"/>
          <w:sz w:val="20"/>
          <w:szCs w:val="20"/>
          <w:u w:color="000000"/>
          <w:lang w:val="en-US"/>
        </w:rPr>
        <w:t>,</w:t>
      </w:r>
      <w:r w:rsidR="008E742F" w:rsidRPr="00D126FB">
        <w:rPr>
          <w:rFonts w:ascii="Times New Roman" w:hAnsi="Times New Roman" w:cs="Times New Roman"/>
          <w:sz w:val="20"/>
          <w:szCs w:val="20"/>
          <w:u w:color="000000"/>
          <w:lang w:val="en-US"/>
        </w:rPr>
        <w:t xml:space="preserve"> 21 June. However, a full League programme got underway on time. Penzance strengthened their lead to 15 points as they won at bottom club Truro</w:t>
      </w:r>
      <w:r w:rsidR="00AA16D1">
        <w:rPr>
          <w:rFonts w:ascii="Times New Roman" w:hAnsi="Times New Roman" w:cs="Times New Roman"/>
          <w:sz w:val="20"/>
          <w:szCs w:val="20"/>
          <w:u w:color="000000"/>
          <w:lang w:val="en-US"/>
        </w:rPr>
        <w:t>.</w:t>
      </w:r>
      <w:r w:rsidR="00AE2D60" w:rsidRPr="00D126FB">
        <w:rPr>
          <w:rFonts w:ascii="Times New Roman" w:hAnsi="Times New Roman" w:cs="Times New Roman"/>
          <w:sz w:val="20"/>
          <w:szCs w:val="20"/>
          <w:u w:color="000000"/>
          <w:lang w:val="en-US"/>
        </w:rPr>
        <w:t xml:space="preserve"> Both second and third teams, Redruth and St Austell, went down to surprise defeats to Grampound Road and Werrington</w:t>
      </w:r>
      <w:r w:rsidR="00AA16D1">
        <w:rPr>
          <w:rFonts w:ascii="Times New Roman" w:hAnsi="Times New Roman" w:cs="Times New Roman"/>
          <w:sz w:val="20"/>
          <w:szCs w:val="20"/>
          <w:u w:color="000000"/>
          <w:lang w:val="en-US"/>
        </w:rPr>
        <w:t>,</w:t>
      </w:r>
      <w:r w:rsidR="00AE2D60" w:rsidRPr="00D126FB">
        <w:rPr>
          <w:rFonts w:ascii="Times New Roman" w:hAnsi="Times New Roman" w:cs="Times New Roman"/>
          <w:sz w:val="20"/>
          <w:szCs w:val="20"/>
          <w:u w:color="000000"/>
          <w:lang w:val="en-US"/>
        </w:rPr>
        <w:t xml:space="preserve"> respectively and were overtaken by Wadebridge. The halfway mark was reached on a very warm, humid day with morning fog and drizzle returning in late afternoon to cause some interruptions. That was the case at Penzance, where the leaders won the Penwith derby with St Just a</w:t>
      </w:r>
      <w:r w:rsidR="007D22BE">
        <w:rPr>
          <w:rFonts w:ascii="Times New Roman" w:hAnsi="Times New Roman" w:cs="Times New Roman"/>
          <w:sz w:val="20"/>
          <w:szCs w:val="20"/>
          <w:u w:color="000000"/>
          <w:lang w:val="en-US"/>
        </w:rPr>
        <w:t>fter a DLS calculation. They le</w:t>
      </w:r>
      <w:r w:rsidR="00AE2D60" w:rsidRPr="00D126FB">
        <w:rPr>
          <w:rFonts w:ascii="Times New Roman" w:hAnsi="Times New Roman" w:cs="Times New Roman"/>
          <w:sz w:val="20"/>
          <w:szCs w:val="20"/>
          <w:u w:color="000000"/>
          <w:lang w:val="en-US"/>
        </w:rPr>
        <w:t>d Wadebridge at the turn by 14 points, for whom Callum Wilson took the first eight wickets for 21 in ten overs</w:t>
      </w:r>
      <w:r w:rsidR="00B40416" w:rsidRPr="00D126FB">
        <w:rPr>
          <w:rFonts w:ascii="Times New Roman" w:hAnsi="Times New Roman" w:cs="Times New Roman"/>
          <w:sz w:val="20"/>
          <w:szCs w:val="20"/>
          <w:u w:color="000000"/>
          <w:lang w:val="en-US"/>
        </w:rPr>
        <w:t xml:space="preserve"> against Werrington. At the bottom w</w:t>
      </w:r>
      <w:r w:rsidR="00AE2D60" w:rsidRPr="00D126FB">
        <w:rPr>
          <w:rFonts w:ascii="Times New Roman" w:hAnsi="Times New Roman" w:cs="Times New Roman"/>
          <w:sz w:val="20"/>
          <w:szCs w:val="20"/>
          <w:u w:color="000000"/>
          <w:lang w:val="en-US"/>
        </w:rPr>
        <w:t xml:space="preserve">ith only one win in six games, Callington </w:t>
      </w:r>
      <w:r w:rsidR="007D22BE">
        <w:rPr>
          <w:rFonts w:ascii="Times New Roman" w:hAnsi="Times New Roman" w:cs="Times New Roman"/>
          <w:sz w:val="20"/>
          <w:szCs w:val="20"/>
          <w:u w:color="000000"/>
          <w:lang w:val="en-US"/>
        </w:rPr>
        <w:t>were</w:t>
      </w:r>
      <w:r w:rsidR="00AE2D60" w:rsidRPr="00D126FB">
        <w:rPr>
          <w:rFonts w:ascii="Times New Roman" w:hAnsi="Times New Roman" w:cs="Times New Roman"/>
          <w:sz w:val="20"/>
          <w:szCs w:val="20"/>
          <w:u w:color="000000"/>
          <w:lang w:val="en-US"/>
        </w:rPr>
        <w:t xml:space="preserve"> now one of five teams co</w:t>
      </w:r>
      <w:r w:rsidR="00B40416" w:rsidRPr="00D126FB">
        <w:rPr>
          <w:rFonts w:ascii="Times New Roman" w:hAnsi="Times New Roman" w:cs="Times New Roman"/>
          <w:sz w:val="20"/>
          <w:szCs w:val="20"/>
          <w:u w:color="000000"/>
          <w:lang w:val="en-US"/>
        </w:rPr>
        <w:t>vered by nine points</w:t>
      </w:r>
      <w:r w:rsidR="00AA16D1">
        <w:rPr>
          <w:rFonts w:ascii="Times New Roman" w:hAnsi="Times New Roman" w:cs="Times New Roman"/>
          <w:sz w:val="20"/>
          <w:szCs w:val="20"/>
          <w:u w:color="000000"/>
          <w:lang w:val="en-US"/>
        </w:rPr>
        <w:t>;</w:t>
      </w:r>
      <w:r w:rsidR="00B40416" w:rsidRPr="00D126FB">
        <w:rPr>
          <w:rFonts w:ascii="Times New Roman" w:hAnsi="Times New Roman" w:cs="Times New Roman"/>
          <w:sz w:val="20"/>
          <w:szCs w:val="20"/>
          <w:u w:color="000000"/>
          <w:lang w:val="en-US"/>
        </w:rPr>
        <w:t xml:space="preserve"> t</w:t>
      </w:r>
      <w:r w:rsidR="00AE2D60" w:rsidRPr="00D126FB">
        <w:rPr>
          <w:rFonts w:ascii="Times New Roman" w:hAnsi="Times New Roman" w:cs="Times New Roman"/>
          <w:sz w:val="20"/>
          <w:szCs w:val="20"/>
          <w:u w:color="000000"/>
          <w:lang w:val="en-US"/>
        </w:rPr>
        <w:t xml:space="preserve">he bottom four </w:t>
      </w:r>
      <w:r w:rsidR="007D22BE">
        <w:rPr>
          <w:rFonts w:ascii="Times New Roman" w:hAnsi="Times New Roman" w:cs="Times New Roman"/>
          <w:sz w:val="20"/>
          <w:szCs w:val="20"/>
          <w:u w:color="000000"/>
          <w:lang w:val="en-US"/>
        </w:rPr>
        <w:t>were</w:t>
      </w:r>
      <w:r w:rsidR="00AE2D60" w:rsidRPr="00D126FB">
        <w:rPr>
          <w:rFonts w:ascii="Times New Roman" w:hAnsi="Times New Roman" w:cs="Times New Roman"/>
          <w:sz w:val="20"/>
          <w:szCs w:val="20"/>
          <w:u w:color="000000"/>
          <w:lang w:val="en-US"/>
        </w:rPr>
        <w:t xml:space="preserve"> separated by four points.</w:t>
      </w:r>
    </w:p>
    <w:p w:rsidR="00B40416" w:rsidRPr="00D126FB" w:rsidRDefault="004F530B" w:rsidP="007D22BE">
      <w:pPr>
        <w:pStyle w:val="NormalWeb"/>
        <w:rPr>
          <w:sz w:val="20"/>
          <w:szCs w:val="20"/>
          <w:u w:color="000000"/>
          <w:lang w:val="en-US"/>
        </w:rPr>
      </w:pPr>
      <w:r>
        <w:rPr>
          <w:rFonts w:eastAsia="Arial Unicode MS"/>
          <w:color w:val="000000"/>
          <w:sz w:val="20"/>
          <w:szCs w:val="20"/>
          <w:u w:color="000000"/>
          <w:bdr w:val="nil"/>
          <w:shd w:val="nil"/>
          <w:lang w:val="en-US"/>
        </w:rPr>
        <w:t xml:space="preserve">  </w:t>
      </w:r>
      <w:r w:rsidR="00B40416" w:rsidRPr="00D126FB">
        <w:rPr>
          <w:rFonts w:eastAsia="Arial Unicode MS"/>
          <w:color w:val="000000"/>
          <w:sz w:val="20"/>
          <w:szCs w:val="20"/>
          <w:u w:color="000000"/>
          <w:bdr w:val="nil"/>
          <w:shd w:val="nil"/>
          <w:lang w:val="en-US"/>
        </w:rPr>
        <w:t xml:space="preserve">The start of the second half of the season was ruined by persistent light rain and </w:t>
      </w:r>
      <w:r w:rsidR="00146DDC">
        <w:rPr>
          <w:rFonts w:eastAsia="Arial Unicode MS"/>
          <w:color w:val="000000"/>
          <w:sz w:val="20"/>
          <w:szCs w:val="20"/>
          <w:u w:color="000000"/>
          <w:bdr w:val="nil"/>
          <w:shd w:val="nil"/>
          <w:lang w:val="en-US"/>
        </w:rPr>
        <w:t>drizzle.</w:t>
      </w:r>
      <w:r w:rsidR="00B40416" w:rsidRPr="00D126FB">
        <w:rPr>
          <w:rFonts w:eastAsia="Arial Unicode MS"/>
          <w:color w:val="000000"/>
          <w:sz w:val="20"/>
          <w:szCs w:val="20"/>
          <w:u w:color="000000"/>
          <w:bdr w:val="nil"/>
          <w:shd w:val="nil"/>
          <w:lang w:val="en-US"/>
        </w:rPr>
        <w:t xml:space="preserve"> Wadebridge join</w:t>
      </w:r>
      <w:r w:rsidR="007D22BE">
        <w:rPr>
          <w:rFonts w:eastAsia="Arial Unicode MS"/>
          <w:color w:val="000000"/>
          <w:sz w:val="20"/>
          <w:szCs w:val="20"/>
          <w:u w:color="000000"/>
          <w:bdr w:val="nil"/>
          <w:shd w:val="nil"/>
          <w:lang w:val="en-US"/>
        </w:rPr>
        <w:t>ed</w:t>
      </w:r>
      <w:r w:rsidR="00B40416" w:rsidRPr="00D126FB">
        <w:rPr>
          <w:rFonts w:eastAsia="Arial Unicode MS"/>
          <w:color w:val="000000"/>
          <w:sz w:val="20"/>
          <w:szCs w:val="20"/>
          <w:u w:color="000000"/>
          <w:bdr w:val="nil"/>
          <w:shd w:val="nil"/>
          <w:lang w:val="en-US"/>
        </w:rPr>
        <w:t xml:space="preserve"> Penzance on 149 points but t</w:t>
      </w:r>
      <w:r w:rsidR="007D22BE">
        <w:rPr>
          <w:rFonts w:eastAsia="Arial Unicode MS"/>
          <w:color w:val="000000"/>
          <w:sz w:val="20"/>
          <w:szCs w:val="20"/>
          <w:u w:color="000000"/>
          <w:bdr w:val="nil"/>
          <w:shd w:val="nil"/>
          <w:lang w:val="en-US"/>
        </w:rPr>
        <w:t>ook</w:t>
      </w:r>
      <w:r w:rsidR="00B40416" w:rsidRPr="00D126FB">
        <w:rPr>
          <w:rFonts w:eastAsia="Arial Unicode MS"/>
          <w:color w:val="000000"/>
          <w:sz w:val="20"/>
          <w:szCs w:val="20"/>
          <w:u w:color="000000"/>
          <w:bdr w:val="nil"/>
          <w:shd w:val="nil"/>
          <w:lang w:val="en-US"/>
        </w:rPr>
        <w:t xml:space="preserve"> over due to their one-run victory at St Clare in May. Penzance’s home game with St Austell, as was St Just’s against Redruth, was called off around 2.30</w:t>
      </w:r>
      <w:r w:rsidR="00AA16D1">
        <w:rPr>
          <w:rFonts w:eastAsia="Arial Unicode MS"/>
          <w:color w:val="000000"/>
          <w:sz w:val="20"/>
          <w:szCs w:val="20"/>
          <w:u w:color="000000"/>
          <w:bdr w:val="nil"/>
          <w:shd w:val="nil"/>
          <w:lang w:val="en-US"/>
        </w:rPr>
        <w:t xml:space="preserve"> </w:t>
      </w:r>
      <w:r w:rsidR="00146DDC">
        <w:rPr>
          <w:rFonts w:eastAsia="Arial Unicode MS"/>
          <w:color w:val="000000"/>
          <w:sz w:val="20"/>
          <w:szCs w:val="20"/>
          <w:u w:color="000000"/>
          <w:bdr w:val="nil"/>
          <w:shd w:val="nil"/>
          <w:lang w:val="en-US"/>
        </w:rPr>
        <w:t>pm.</w:t>
      </w:r>
      <w:r w:rsidR="00B40416" w:rsidRPr="00D126FB">
        <w:rPr>
          <w:rFonts w:eastAsia="Arial Unicode MS"/>
          <w:color w:val="000000"/>
          <w:sz w:val="20"/>
          <w:szCs w:val="20"/>
          <w:u w:color="000000"/>
          <w:bdr w:val="nil"/>
          <w:shd w:val="nil"/>
          <w:lang w:val="en-US"/>
        </w:rPr>
        <w:t xml:space="preserve"> Wadebridge took advantage to beat Grampound Road in a reduced-overs game at Egloshayle Road. A 45-over game was possible at Truro, where Helston pulled off a superb win against the odds. Needing 219, they were 113-6</w:t>
      </w:r>
      <w:r w:rsidR="00F37612" w:rsidRPr="00D126FB">
        <w:rPr>
          <w:rFonts w:eastAsia="Arial Unicode MS"/>
          <w:color w:val="000000"/>
          <w:sz w:val="20"/>
          <w:szCs w:val="20"/>
          <w:u w:color="000000"/>
          <w:bdr w:val="nil"/>
          <w:shd w:val="nil"/>
          <w:lang w:val="en-US"/>
        </w:rPr>
        <w:t>. On what was to be the hottest day of the season</w:t>
      </w:r>
      <w:r w:rsidR="00AA16D1">
        <w:rPr>
          <w:rFonts w:eastAsia="Arial Unicode MS"/>
          <w:color w:val="000000"/>
          <w:sz w:val="20"/>
          <w:szCs w:val="20"/>
          <w:u w:color="000000"/>
          <w:bdr w:val="nil"/>
          <w:shd w:val="nil"/>
          <w:lang w:val="en-US"/>
        </w:rPr>
        <w:t>,</w:t>
      </w:r>
      <w:r w:rsidR="00F37612" w:rsidRPr="00D126FB">
        <w:rPr>
          <w:rFonts w:eastAsia="Arial Unicode MS"/>
          <w:color w:val="000000"/>
          <w:sz w:val="20"/>
          <w:szCs w:val="20"/>
          <w:u w:color="000000"/>
          <w:bdr w:val="nil"/>
          <w:shd w:val="nil"/>
          <w:lang w:val="en-US"/>
        </w:rPr>
        <w:t xml:space="preserve"> Penzance reinstated a 14-point lead at the top after winning at bottom club Grampound Road by 114 runs. Joint morning leaders Wadebridge suffered a six-wicket defeat at Helston. Only 13 points covered the bottom five clubs. </w:t>
      </w:r>
      <w:r w:rsidR="00146DDC">
        <w:rPr>
          <w:rFonts w:eastAsia="Arial Unicode MS"/>
          <w:color w:val="000000"/>
          <w:sz w:val="20"/>
          <w:szCs w:val="20"/>
          <w:u w:color="000000"/>
          <w:bdr w:val="nil"/>
          <w:shd w:val="nil"/>
          <w:lang w:val="en-US"/>
        </w:rPr>
        <w:t xml:space="preserve">Week 12 </w:t>
      </w:r>
      <w:r w:rsidR="00F37612" w:rsidRPr="00D126FB">
        <w:rPr>
          <w:rFonts w:eastAsia="Arial Unicode MS"/>
          <w:color w:val="000000"/>
          <w:sz w:val="20"/>
          <w:szCs w:val="20"/>
          <w:u w:color="000000"/>
          <w:bdr w:val="nil"/>
          <w:shd w:val="nil"/>
          <w:lang w:val="en-US"/>
        </w:rPr>
        <w:t xml:space="preserve"> was a day of mixed fortunes w</w:t>
      </w:r>
      <w:r w:rsidR="00146DDC">
        <w:rPr>
          <w:rFonts w:eastAsia="Arial Unicode MS"/>
          <w:color w:val="000000"/>
          <w:sz w:val="20"/>
          <w:szCs w:val="20"/>
          <w:u w:color="000000"/>
          <w:bdr w:val="nil"/>
          <w:shd w:val="nil"/>
          <w:lang w:val="en-US"/>
        </w:rPr>
        <w:t xml:space="preserve">ith the weather as an </w:t>
      </w:r>
      <w:r w:rsidR="00F37612" w:rsidRPr="00D126FB">
        <w:rPr>
          <w:rFonts w:eastAsia="Arial Unicode MS"/>
          <w:color w:val="000000"/>
          <w:sz w:val="20"/>
          <w:szCs w:val="20"/>
          <w:u w:color="000000"/>
          <w:bdr w:val="nil"/>
          <w:shd w:val="nil"/>
          <w:lang w:val="en-US"/>
        </w:rPr>
        <w:t>Atlantic front saw matches abandoned around teatime in the west of the county</w:t>
      </w:r>
      <w:r w:rsidR="00AA16D1">
        <w:rPr>
          <w:rFonts w:eastAsia="Arial Unicode MS"/>
          <w:color w:val="000000"/>
          <w:sz w:val="20"/>
          <w:szCs w:val="20"/>
          <w:u w:color="000000"/>
          <w:bdr w:val="nil"/>
          <w:shd w:val="nil"/>
          <w:lang w:val="en-US"/>
        </w:rPr>
        <w:t>,</w:t>
      </w:r>
      <w:r w:rsidR="00F37612" w:rsidRPr="00D126FB">
        <w:rPr>
          <w:rFonts w:eastAsia="Arial Unicode MS"/>
          <w:color w:val="000000"/>
          <w:sz w:val="20"/>
          <w:szCs w:val="20"/>
          <w:u w:color="000000"/>
          <w:bdr w:val="nil"/>
          <w:shd w:val="nil"/>
          <w:lang w:val="en-US"/>
        </w:rPr>
        <w:t xml:space="preserve"> while the majority of games in the east were played to a conclusion. A</w:t>
      </w:r>
      <w:r w:rsidR="0009488D">
        <w:rPr>
          <w:rFonts w:eastAsia="Arial Unicode MS"/>
          <w:color w:val="000000"/>
          <w:sz w:val="20"/>
          <w:szCs w:val="20"/>
          <w:u w:color="000000"/>
          <w:bdr w:val="nil"/>
          <w:shd w:val="nil"/>
          <w:lang w:val="en-US"/>
        </w:rPr>
        <w:t xml:space="preserve">s a result, Penzance's </w:t>
      </w:r>
      <w:r w:rsidR="00F37612" w:rsidRPr="00D126FB">
        <w:rPr>
          <w:rFonts w:eastAsia="Arial Unicode MS"/>
          <w:color w:val="000000"/>
          <w:sz w:val="20"/>
          <w:szCs w:val="20"/>
          <w:u w:color="000000"/>
          <w:bdr w:val="nil"/>
          <w:shd w:val="nil"/>
          <w:lang w:val="en-US"/>
        </w:rPr>
        <w:t xml:space="preserve">lead </w:t>
      </w:r>
      <w:r w:rsidR="00146DDC">
        <w:rPr>
          <w:rFonts w:eastAsia="Arial Unicode MS"/>
          <w:color w:val="000000"/>
          <w:sz w:val="20"/>
          <w:szCs w:val="20"/>
          <w:u w:color="000000"/>
          <w:bdr w:val="nil"/>
          <w:shd w:val="nil"/>
          <w:lang w:val="en-US"/>
        </w:rPr>
        <w:t>was</w:t>
      </w:r>
      <w:r w:rsidR="00F37612" w:rsidRPr="00D126FB">
        <w:rPr>
          <w:rFonts w:eastAsia="Arial Unicode MS"/>
          <w:color w:val="000000"/>
          <w:sz w:val="20"/>
          <w:szCs w:val="20"/>
          <w:u w:color="000000"/>
          <w:bdr w:val="nil"/>
          <w:shd w:val="nil"/>
          <w:lang w:val="en-US"/>
        </w:rPr>
        <w:t xml:space="preserve"> reduced </w:t>
      </w:r>
      <w:r w:rsidR="0009488D">
        <w:rPr>
          <w:rFonts w:eastAsia="Arial Unicode MS"/>
          <w:color w:val="000000"/>
          <w:sz w:val="20"/>
          <w:szCs w:val="20"/>
          <w:u w:color="000000"/>
          <w:bdr w:val="nil"/>
          <w:shd w:val="nil"/>
          <w:lang w:val="en-US"/>
        </w:rPr>
        <w:t xml:space="preserve">from 14 </w:t>
      </w:r>
      <w:r w:rsidR="00F37612" w:rsidRPr="00D126FB">
        <w:rPr>
          <w:rFonts w:eastAsia="Arial Unicode MS"/>
          <w:color w:val="000000"/>
          <w:sz w:val="20"/>
          <w:szCs w:val="20"/>
          <w:u w:color="000000"/>
          <w:bdr w:val="nil"/>
          <w:shd w:val="nil"/>
          <w:lang w:val="en-US"/>
        </w:rPr>
        <w:t>to five points. Their top-of-the-table home clash with Helston was abandoned</w:t>
      </w:r>
      <w:r w:rsidR="00AA16D1">
        <w:rPr>
          <w:rFonts w:eastAsia="Arial Unicode MS"/>
          <w:color w:val="000000"/>
          <w:sz w:val="20"/>
          <w:szCs w:val="20"/>
          <w:u w:color="000000"/>
          <w:bdr w:val="nil"/>
          <w:shd w:val="nil"/>
          <w:lang w:val="en-US"/>
        </w:rPr>
        <w:t>,</w:t>
      </w:r>
      <w:r w:rsidR="00F37612" w:rsidRPr="00D126FB">
        <w:rPr>
          <w:rFonts w:eastAsia="Arial Unicode MS"/>
          <w:color w:val="000000"/>
          <w:sz w:val="20"/>
          <w:szCs w:val="20"/>
          <w:u w:color="000000"/>
          <w:bdr w:val="nil"/>
          <w:shd w:val="nil"/>
          <w:lang w:val="en-US"/>
        </w:rPr>
        <w:t xml:space="preserve"> while Wadebridge had the narrowest of DLS wins at Truro to move back to second.</w:t>
      </w:r>
      <w:r w:rsidR="00146DDC">
        <w:rPr>
          <w:rFonts w:eastAsia="Arial Unicode MS"/>
          <w:color w:val="000000"/>
          <w:sz w:val="20"/>
          <w:szCs w:val="20"/>
          <w:u w:color="000000"/>
          <w:bdr w:val="nil"/>
          <w:shd w:val="nil"/>
          <w:lang w:val="en-US"/>
        </w:rPr>
        <w:t xml:space="preserve"> </w:t>
      </w:r>
      <w:r w:rsidR="00F37612" w:rsidRPr="00D126FB">
        <w:rPr>
          <w:rFonts w:eastAsia="Arial Unicode MS"/>
          <w:color w:val="000000"/>
          <w:sz w:val="20"/>
          <w:szCs w:val="20"/>
          <w:u w:color="000000"/>
          <w:bdr w:val="nil"/>
          <w:shd w:val="nil"/>
          <w:lang w:val="en-US"/>
        </w:rPr>
        <w:t>There was a remarkable home win for Werrington against Grampound Road that produced 670 runs. Both Sri Lankans hit a century for their respective clubs. After skipper Tom Orpe made 99 for the ‘Road’, Ravi Karunarthna hit 109 not out to post 333-6. John Moon then opened with 89 for Werrington, and Thulina Dilshan hit 121 in a third</w:t>
      </w:r>
      <w:r w:rsidR="00AA16D1">
        <w:rPr>
          <w:rFonts w:eastAsia="Arial Unicode MS"/>
          <w:color w:val="000000"/>
          <w:sz w:val="20"/>
          <w:szCs w:val="20"/>
          <w:u w:color="000000"/>
          <w:bdr w:val="nil"/>
          <w:shd w:val="nil"/>
          <w:lang w:val="en-US"/>
        </w:rPr>
        <w:t>-</w:t>
      </w:r>
      <w:r w:rsidR="00F37612" w:rsidRPr="00D126FB">
        <w:rPr>
          <w:rFonts w:eastAsia="Arial Unicode MS"/>
          <w:color w:val="000000"/>
          <w:sz w:val="20"/>
          <w:szCs w:val="20"/>
          <w:u w:color="000000"/>
          <w:bdr w:val="nil"/>
          <w:shd w:val="nil"/>
          <w:lang w:val="en-US"/>
        </w:rPr>
        <w:t>wicket stand of 202. As rain threatened, Ben Jenkins’ unbeaten 32 got Werrington home with two balls to spare. There was a</w:t>
      </w:r>
      <w:r w:rsidR="00AA16D1">
        <w:rPr>
          <w:rFonts w:eastAsia="Arial Unicode MS"/>
          <w:color w:val="000000"/>
          <w:sz w:val="20"/>
          <w:szCs w:val="20"/>
          <w:u w:color="000000"/>
          <w:bdr w:val="nil"/>
          <w:shd w:val="nil"/>
          <w:lang w:val="en-US"/>
        </w:rPr>
        <w:t>lso</w:t>
      </w:r>
      <w:r w:rsidR="00F37612" w:rsidRPr="00D126FB">
        <w:rPr>
          <w:rFonts w:eastAsia="Arial Unicode MS"/>
          <w:color w:val="000000"/>
          <w:sz w:val="20"/>
          <w:szCs w:val="20"/>
          <w:u w:color="000000"/>
          <w:bdr w:val="nil"/>
          <w:shd w:val="nil"/>
          <w:lang w:val="en-US"/>
        </w:rPr>
        <w:t xml:space="preserve"> </w:t>
      </w:r>
      <w:r w:rsidR="00AA16D1">
        <w:rPr>
          <w:rFonts w:eastAsia="Arial Unicode MS"/>
          <w:color w:val="000000"/>
          <w:sz w:val="20"/>
          <w:szCs w:val="20"/>
          <w:u w:color="000000"/>
          <w:bdr w:val="nil"/>
          <w:shd w:val="nil"/>
          <w:lang w:val="en-US"/>
        </w:rPr>
        <w:t xml:space="preserve">a </w:t>
      </w:r>
      <w:r w:rsidR="00F37612" w:rsidRPr="00D126FB">
        <w:rPr>
          <w:rFonts w:eastAsia="Arial Unicode MS"/>
          <w:color w:val="000000"/>
          <w:sz w:val="20"/>
          <w:szCs w:val="20"/>
          <w:u w:color="000000"/>
          <w:bdr w:val="nil"/>
          <w:shd w:val="nil"/>
          <w:lang w:val="en-US"/>
        </w:rPr>
        <w:t>dramatic finale at Truro, who made 223-7 against Wadebridge in fifty overs. Play was abandoned after 21 overs of the Wadebridge innings, but crucially Matt Robins (40no) hit the penultimate ball for four to put the visitors ahead of the DLS Par score by just two runs.</w:t>
      </w:r>
      <w:r w:rsidR="00146DDC">
        <w:rPr>
          <w:rFonts w:eastAsia="Arial Unicode MS"/>
          <w:color w:val="000000"/>
          <w:sz w:val="20"/>
          <w:szCs w:val="20"/>
          <w:u w:color="000000"/>
          <w:bdr w:val="nil"/>
          <w:shd w:val="nil"/>
          <w:lang w:val="en-US"/>
        </w:rPr>
        <w:t xml:space="preserve">  </w:t>
      </w:r>
      <w:r w:rsidR="00F37612" w:rsidRPr="00D126FB">
        <w:rPr>
          <w:rFonts w:eastAsia="Arial Unicode MS"/>
          <w:color w:val="000000"/>
          <w:sz w:val="20"/>
          <w:szCs w:val="20"/>
          <w:u w:color="000000"/>
          <w:bdr w:val="nil"/>
          <w:shd w:val="nil"/>
          <w:lang w:val="en-US"/>
        </w:rPr>
        <w:t>Callington got a much-needed win as they made full use of reduced-sized boundaries to hit 13 sixes in the 351-8 against Redruth at Moores Park. </w:t>
      </w:r>
      <w:r w:rsidR="00F37612">
        <w:rPr>
          <w:sz w:val="20"/>
          <w:szCs w:val="20"/>
          <w:u w:color="000000"/>
          <w:lang w:val="en-US"/>
        </w:rPr>
        <w:t>On 26 July</w:t>
      </w:r>
      <w:r w:rsidR="00AA16D1">
        <w:rPr>
          <w:sz w:val="20"/>
          <w:szCs w:val="20"/>
          <w:u w:color="000000"/>
          <w:lang w:val="en-US"/>
        </w:rPr>
        <w:t>,</w:t>
      </w:r>
      <w:r w:rsidR="00146DDC">
        <w:rPr>
          <w:sz w:val="20"/>
          <w:szCs w:val="20"/>
          <w:u w:color="000000"/>
          <w:lang w:val="en-US"/>
        </w:rPr>
        <w:t xml:space="preserve"> </w:t>
      </w:r>
      <w:r w:rsidR="00C9627D">
        <w:rPr>
          <w:sz w:val="20"/>
          <w:szCs w:val="20"/>
          <w:u w:color="000000"/>
          <w:lang w:val="en-US"/>
        </w:rPr>
        <w:t>f</w:t>
      </w:r>
      <w:r w:rsidR="00F37612" w:rsidRPr="00D126FB">
        <w:rPr>
          <w:sz w:val="20"/>
          <w:szCs w:val="20"/>
          <w:u w:color="000000"/>
          <w:lang w:val="en-US"/>
        </w:rPr>
        <w:t xml:space="preserve">ollowing a damp morning, </w:t>
      </w:r>
      <w:r w:rsidR="00AA16D1">
        <w:rPr>
          <w:sz w:val="20"/>
          <w:szCs w:val="20"/>
          <w:u w:color="000000"/>
          <w:lang w:val="en-US"/>
        </w:rPr>
        <w:t xml:space="preserve">the </w:t>
      </w:r>
      <w:r w:rsidR="00F37612" w:rsidRPr="00D126FB">
        <w:rPr>
          <w:sz w:val="20"/>
          <w:szCs w:val="20"/>
          <w:u w:color="000000"/>
          <w:lang w:val="en-US"/>
        </w:rPr>
        <w:t>afternoon sun enabled the programme to go ahead just about in full. In the top of the table</w:t>
      </w:r>
      <w:r w:rsidR="00AA16D1">
        <w:rPr>
          <w:sz w:val="20"/>
          <w:szCs w:val="20"/>
          <w:u w:color="000000"/>
          <w:lang w:val="en-US"/>
        </w:rPr>
        <w:t xml:space="preserve"> </w:t>
      </w:r>
      <w:r w:rsidR="00F37612" w:rsidRPr="00D126FB">
        <w:rPr>
          <w:sz w:val="20"/>
          <w:szCs w:val="20"/>
          <w:u w:color="000000"/>
          <w:lang w:val="en-US"/>
        </w:rPr>
        <w:t>clash, Penzance won at Wadebridge by 43 runs to take</w:t>
      </w:r>
      <w:r w:rsidR="00C9627D">
        <w:rPr>
          <w:sz w:val="20"/>
          <w:szCs w:val="20"/>
          <w:u w:color="000000"/>
          <w:lang w:val="en-US"/>
        </w:rPr>
        <w:t xml:space="preserve"> pole position</w:t>
      </w:r>
      <w:r w:rsidR="00F37612" w:rsidRPr="00D126FB">
        <w:rPr>
          <w:sz w:val="20"/>
          <w:szCs w:val="20"/>
          <w:u w:color="000000"/>
          <w:lang w:val="en-US"/>
        </w:rPr>
        <w:t>. Wi</w:t>
      </w:r>
      <w:r w:rsidR="00C9627D">
        <w:rPr>
          <w:sz w:val="20"/>
          <w:szCs w:val="20"/>
          <w:u w:color="000000"/>
          <w:lang w:val="en-US"/>
        </w:rPr>
        <w:t>th five games to play</w:t>
      </w:r>
      <w:r w:rsidR="00AA16D1">
        <w:rPr>
          <w:sz w:val="20"/>
          <w:szCs w:val="20"/>
          <w:u w:color="000000"/>
          <w:lang w:val="en-US"/>
        </w:rPr>
        <w:t>,</w:t>
      </w:r>
      <w:r w:rsidR="00C9627D">
        <w:rPr>
          <w:sz w:val="20"/>
          <w:szCs w:val="20"/>
          <w:u w:color="000000"/>
          <w:lang w:val="en-US"/>
        </w:rPr>
        <w:t xml:space="preserve"> they le</w:t>
      </w:r>
      <w:r w:rsidR="00F37612" w:rsidRPr="00D126FB">
        <w:rPr>
          <w:sz w:val="20"/>
          <w:szCs w:val="20"/>
          <w:u w:color="000000"/>
          <w:lang w:val="en-US"/>
        </w:rPr>
        <w:t>d by 18 points. Helston, who lost a thriller at home to</w:t>
      </w:r>
      <w:r w:rsidR="00C9627D">
        <w:rPr>
          <w:sz w:val="20"/>
          <w:szCs w:val="20"/>
          <w:u w:color="000000"/>
          <w:lang w:val="en-US"/>
        </w:rPr>
        <w:t xml:space="preserve"> Werrington, </w:t>
      </w:r>
      <w:r w:rsidR="007D22BE">
        <w:rPr>
          <w:sz w:val="20"/>
          <w:szCs w:val="20"/>
          <w:u w:color="000000"/>
          <w:lang w:val="en-US"/>
        </w:rPr>
        <w:t>were</w:t>
      </w:r>
      <w:r w:rsidR="00C9627D">
        <w:rPr>
          <w:sz w:val="20"/>
          <w:szCs w:val="20"/>
          <w:u w:color="000000"/>
          <w:lang w:val="en-US"/>
        </w:rPr>
        <w:t xml:space="preserve"> in third </w:t>
      </w:r>
      <w:r w:rsidR="00F37612" w:rsidRPr="00D126FB">
        <w:rPr>
          <w:sz w:val="20"/>
          <w:szCs w:val="20"/>
          <w:u w:color="000000"/>
          <w:lang w:val="en-US"/>
        </w:rPr>
        <w:t>but now 27 points off the pace.</w:t>
      </w:r>
    </w:p>
    <w:p w:rsidR="00F37612" w:rsidRPr="00D126FB" w:rsidRDefault="004F530B" w:rsidP="00DF7709">
      <w:pPr>
        <w:pStyle w:val="Default"/>
        <w:spacing w:before="0" w:after="340" w:line="240" w:lineRule="auto"/>
        <w:jc w:val="both"/>
        <w:rPr>
          <w:rFonts w:ascii="Times New Roman" w:hAnsi="Times New Roman" w:cs="Times New Roman"/>
          <w:sz w:val="20"/>
          <w:szCs w:val="20"/>
          <w:u w:color="000000"/>
          <w:lang w:val="en-US"/>
        </w:rPr>
      </w:pPr>
      <w:r>
        <w:rPr>
          <w:rFonts w:ascii="Times New Roman" w:hAnsi="Times New Roman" w:cs="Times New Roman"/>
          <w:sz w:val="20"/>
          <w:szCs w:val="20"/>
          <w:u w:color="000000"/>
          <w:lang w:val="en-US"/>
        </w:rPr>
        <w:t xml:space="preserve">  </w:t>
      </w:r>
      <w:r w:rsidR="007D22BE">
        <w:rPr>
          <w:rFonts w:ascii="Times New Roman" w:hAnsi="Times New Roman" w:cs="Times New Roman"/>
          <w:sz w:val="20"/>
          <w:szCs w:val="20"/>
          <w:u w:color="000000"/>
          <w:lang w:val="en-US"/>
        </w:rPr>
        <w:t xml:space="preserve">Week 14 and </w:t>
      </w:r>
      <w:r w:rsidR="00F37612" w:rsidRPr="00D126FB">
        <w:rPr>
          <w:rFonts w:ascii="Times New Roman" w:hAnsi="Times New Roman" w:cs="Times New Roman"/>
          <w:sz w:val="20"/>
          <w:szCs w:val="20"/>
          <w:u w:color="000000"/>
          <w:lang w:val="en-US"/>
        </w:rPr>
        <w:t xml:space="preserve">August began </w:t>
      </w:r>
      <w:r w:rsidR="007D22BE">
        <w:rPr>
          <w:rFonts w:ascii="Times New Roman" w:hAnsi="Times New Roman" w:cs="Times New Roman"/>
          <w:sz w:val="20"/>
          <w:szCs w:val="20"/>
          <w:u w:color="000000"/>
          <w:lang w:val="en-US"/>
        </w:rPr>
        <w:t>with</w:t>
      </w:r>
      <w:r w:rsidR="00F37612" w:rsidRPr="00D126FB">
        <w:rPr>
          <w:rFonts w:ascii="Times New Roman" w:hAnsi="Times New Roman" w:cs="Times New Roman"/>
          <w:sz w:val="20"/>
          <w:szCs w:val="20"/>
          <w:u w:color="000000"/>
          <w:lang w:val="en-US"/>
        </w:rPr>
        <w:t xml:space="preserve"> a fine, warm day. The top three all won, with Penzance now leading </w:t>
      </w:r>
      <w:r w:rsidR="00C9627D" w:rsidRPr="00D126FB">
        <w:rPr>
          <w:rFonts w:ascii="Times New Roman" w:hAnsi="Times New Roman" w:cs="Times New Roman"/>
          <w:sz w:val="20"/>
          <w:szCs w:val="20"/>
          <w:u w:color="000000"/>
          <w:lang w:val="en-US"/>
        </w:rPr>
        <w:t xml:space="preserve">Wadebridge </w:t>
      </w:r>
      <w:r w:rsidR="00F37612" w:rsidRPr="00D126FB">
        <w:rPr>
          <w:rFonts w:ascii="Times New Roman" w:hAnsi="Times New Roman" w:cs="Times New Roman"/>
          <w:sz w:val="20"/>
          <w:szCs w:val="20"/>
          <w:u w:color="000000"/>
          <w:lang w:val="en-US"/>
        </w:rPr>
        <w:t>by 19 points with four to play. At the bottom, Truro, St Just and Callington all lost to increase their relegation fears while Grampound Road and Werrington continued their winning runs.</w:t>
      </w:r>
      <w:r w:rsidR="005C192F" w:rsidRPr="00D126FB">
        <w:rPr>
          <w:rFonts w:ascii="Times New Roman" w:hAnsi="Times New Roman" w:cs="Times New Roman"/>
          <w:sz w:val="20"/>
          <w:szCs w:val="20"/>
          <w:u w:color="000000"/>
          <w:lang w:val="en-US"/>
        </w:rPr>
        <w:t xml:space="preserve"> </w:t>
      </w:r>
      <w:r w:rsidR="00C9627D">
        <w:rPr>
          <w:rFonts w:ascii="Times New Roman" w:hAnsi="Times New Roman" w:cs="Times New Roman"/>
          <w:sz w:val="20"/>
          <w:szCs w:val="20"/>
          <w:u w:color="000000"/>
          <w:lang w:val="en-US"/>
        </w:rPr>
        <w:t xml:space="preserve">Week 15 saw </w:t>
      </w:r>
      <w:r w:rsidR="005C192F" w:rsidRPr="00D126FB">
        <w:rPr>
          <w:rFonts w:ascii="Times New Roman" w:hAnsi="Times New Roman" w:cs="Times New Roman"/>
          <w:sz w:val="20"/>
          <w:szCs w:val="20"/>
          <w:u w:color="000000"/>
          <w:lang w:val="en-US"/>
        </w:rPr>
        <w:t xml:space="preserve">Penzance with a comfortable win at Werrington </w:t>
      </w:r>
      <w:r w:rsidR="00C9627D">
        <w:rPr>
          <w:rFonts w:ascii="Times New Roman" w:hAnsi="Times New Roman" w:cs="Times New Roman"/>
          <w:sz w:val="20"/>
          <w:szCs w:val="20"/>
          <w:u w:color="000000"/>
          <w:lang w:val="en-US"/>
        </w:rPr>
        <w:t xml:space="preserve">to be </w:t>
      </w:r>
      <w:r w:rsidR="005C192F" w:rsidRPr="00D126FB">
        <w:rPr>
          <w:rFonts w:ascii="Times New Roman" w:hAnsi="Times New Roman" w:cs="Times New Roman"/>
          <w:sz w:val="20"/>
          <w:szCs w:val="20"/>
          <w:u w:color="000000"/>
          <w:lang w:val="en-US"/>
        </w:rPr>
        <w:t xml:space="preserve"> 21 points clear of Wadebridge with three games remaining. At the bottom, St Just won a vital home game with Truro in dramatic fashion, while Callington eased their relegation fears with a comeback win at home to Grampound Road.  Only </w:t>
      </w:r>
      <w:r w:rsidR="007D22BE">
        <w:rPr>
          <w:rFonts w:ascii="Times New Roman" w:hAnsi="Times New Roman" w:cs="Times New Roman"/>
          <w:sz w:val="20"/>
          <w:szCs w:val="20"/>
          <w:u w:color="000000"/>
          <w:lang w:val="en-US"/>
        </w:rPr>
        <w:t>their</w:t>
      </w:r>
      <w:r w:rsidR="005C192F" w:rsidRPr="00D126FB">
        <w:rPr>
          <w:rFonts w:ascii="Times New Roman" w:hAnsi="Times New Roman" w:cs="Times New Roman"/>
          <w:sz w:val="20"/>
          <w:szCs w:val="20"/>
          <w:u w:color="000000"/>
          <w:lang w:val="en-US"/>
        </w:rPr>
        <w:t xml:space="preserve"> second win in eight games. Week 16 saw Penzance</w:t>
      </w:r>
      <w:r w:rsidR="00C9627D">
        <w:rPr>
          <w:rFonts w:ascii="Times New Roman" w:hAnsi="Times New Roman" w:cs="Times New Roman"/>
          <w:sz w:val="20"/>
          <w:szCs w:val="20"/>
          <w:u w:color="000000"/>
          <w:lang w:val="en-US"/>
        </w:rPr>
        <w:t xml:space="preserve"> hit </w:t>
      </w:r>
      <w:r w:rsidR="005C192F" w:rsidRPr="00D126FB">
        <w:rPr>
          <w:rFonts w:ascii="Times New Roman" w:hAnsi="Times New Roman" w:cs="Times New Roman"/>
          <w:sz w:val="20"/>
          <w:szCs w:val="20"/>
          <w:u w:color="000000"/>
          <w:lang w:val="en-US"/>
        </w:rPr>
        <w:t>314-8 at home to Redruth</w:t>
      </w:r>
      <w:r w:rsidR="00AA16D1">
        <w:rPr>
          <w:rFonts w:ascii="Times New Roman" w:hAnsi="Times New Roman" w:cs="Times New Roman"/>
          <w:sz w:val="20"/>
          <w:szCs w:val="20"/>
          <w:u w:color="000000"/>
          <w:lang w:val="en-US"/>
        </w:rPr>
        <w:t>,</w:t>
      </w:r>
      <w:r w:rsidR="005C192F" w:rsidRPr="00D126FB">
        <w:rPr>
          <w:rFonts w:ascii="Times New Roman" w:hAnsi="Times New Roman" w:cs="Times New Roman"/>
          <w:sz w:val="20"/>
          <w:szCs w:val="20"/>
          <w:u w:color="000000"/>
          <w:lang w:val="en-US"/>
        </w:rPr>
        <w:t xml:space="preserve"> with Jack Paull g</w:t>
      </w:r>
      <w:r w:rsidR="00C9627D">
        <w:rPr>
          <w:rFonts w:ascii="Times New Roman" w:hAnsi="Times New Roman" w:cs="Times New Roman"/>
          <w:sz w:val="20"/>
          <w:szCs w:val="20"/>
          <w:u w:color="000000"/>
          <w:lang w:val="en-US"/>
        </w:rPr>
        <w:t>etting 104</w:t>
      </w:r>
      <w:r w:rsidR="005C192F" w:rsidRPr="00D126FB">
        <w:rPr>
          <w:rFonts w:ascii="Times New Roman" w:hAnsi="Times New Roman" w:cs="Times New Roman"/>
          <w:sz w:val="20"/>
          <w:szCs w:val="20"/>
          <w:u w:color="000000"/>
          <w:lang w:val="en-US"/>
        </w:rPr>
        <w:t xml:space="preserve">. For the second time this season, a lengthy delay was caused by the Air Ambulance landing </w:t>
      </w:r>
      <w:r w:rsidR="00AA16D1">
        <w:rPr>
          <w:rFonts w:ascii="Times New Roman" w:hAnsi="Times New Roman" w:cs="Times New Roman"/>
          <w:sz w:val="20"/>
          <w:szCs w:val="20"/>
          <w:u w:color="000000"/>
          <w:lang w:val="en-US"/>
        </w:rPr>
        <w:t xml:space="preserve">on the outfield </w:t>
      </w:r>
      <w:r w:rsidR="005C192F" w:rsidRPr="00D126FB">
        <w:rPr>
          <w:rFonts w:ascii="Times New Roman" w:hAnsi="Times New Roman" w:cs="Times New Roman"/>
          <w:sz w:val="20"/>
          <w:szCs w:val="20"/>
          <w:u w:color="000000"/>
          <w:lang w:val="en-US"/>
        </w:rPr>
        <w:t>and taking 14 overs out of the game. Redruth had a revised DLS target of 257 from 36 overs but were dismissed for 14</w:t>
      </w:r>
      <w:r w:rsidR="00C9627D">
        <w:rPr>
          <w:rFonts w:ascii="Times New Roman" w:hAnsi="Times New Roman" w:cs="Times New Roman"/>
          <w:sz w:val="20"/>
          <w:szCs w:val="20"/>
          <w:u w:color="000000"/>
          <w:lang w:val="en-US"/>
        </w:rPr>
        <w:t>6</w:t>
      </w:r>
      <w:r w:rsidR="005C192F" w:rsidRPr="00D126FB">
        <w:rPr>
          <w:rFonts w:ascii="Times New Roman" w:hAnsi="Times New Roman" w:cs="Times New Roman"/>
          <w:sz w:val="20"/>
          <w:szCs w:val="20"/>
          <w:u w:color="000000"/>
          <w:lang w:val="en-US"/>
        </w:rPr>
        <w:t>. Elsewhere, on a day of warm sunshine but very strong easterly winds, Wadebridge had a close call at home to St Austell before winning by just six runs. </w:t>
      </w:r>
      <w:r w:rsidR="00F756B7">
        <w:rPr>
          <w:rFonts w:ascii="Times New Roman" w:hAnsi="Times New Roman" w:cs="Times New Roman"/>
          <w:sz w:val="20"/>
          <w:szCs w:val="20"/>
          <w:u w:color="000000"/>
          <w:lang w:val="en-US"/>
        </w:rPr>
        <w:t xml:space="preserve">Thus, </w:t>
      </w:r>
      <w:r w:rsidR="005C192F" w:rsidRPr="00D126FB">
        <w:rPr>
          <w:rFonts w:ascii="Times New Roman" w:hAnsi="Times New Roman" w:cs="Times New Roman"/>
          <w:sz w:val="20"/>
          <w:szCs w:val="20"/>
          <w:u w:color="000000"/>
          <w:lang w:val="en-US"/>
        </w:rPr>
        <w:t>Penzance requir</w:t>
      </w:r>
      <w:r w:rsidR="007D22BE">
        <w:rPr>
          <w:rFonts w:ascii="Times New Roman" w:hAnsi="Times New Roman" w:cs="Times New Roman"/>
          <w:sz w:val="20"/>
          <w:szCs w:val="20"/>
          <w:u w:color="000000"/>
          <w:lang w:val="en-US"/>
        </w:rPr>
        <w:t>ed</w:t>
      </w:r>
      <w:r w:rsidR="005C192F" w:rsidRPr="00D126FB">
        <w:rPr>
          <w:rFonts w:ascii="Times New Roman" w:hAnsi="Times New Roman" w:cs="Times New Roman"/>
          <w:sz w:val="20"/>
          <w:szCs w:val="20"/>
          <w:u w:color="000000"/>
          <w:lang w:val="en-US"/>
        </w:rPr>
        <w:t xml:space="preserve"> a maximum of 18 points against relegation-threatened Truro at St Clare to take the title with a game to spare. Truro ha</w:t>
      </w:r>
      <w:r w:rsidR="0009488D">
        <w:rPr>
          <w:rFonts w:ascii="Times New Roman" w:hAnsi="Times New Roman" w:cs="Times New Roman"/>
          <w:sz w:val="20"/>
          <w:szCs w:val="20"/>
          <w:u w:color="000000"/>
          <w:lang w:val="en-US"/>
        </w:rPr>
        <w:t xml:space="preserve">d it all to do </w:t>
      </w:r>
      <w:r w:rsidR="005C192F" w:rsidRPr="00D126FB">
        <w:rPr>
          <w:rFonts w:ascii="Times New Roman" w:hAnsi="Times New Roman" w:cs="Times New Roman"/>
          <w:sz w:val="20"/>
          <w:szCs w:val="20"/>
          <w:u w:color="000000"/>
          <w:lang w:val="en-US"/>
        </w:rPr>
        <w:t xml:space="preserve">after defeat to Callington by 97 runs. Liam Lindsay made 108 to </w:t>
      </w:r>
      <w:r w:rsidR="005C192F" w:rsidRPr="00D126FB">
        <w:rPr>
          <w:rFonts w:ascii="Times New Roman" w:hAnsi="Times New Roman" w:cs="Times New Roman"/>
          <w:sz w:val="20"/>
          <w:szCs w:val="20"/>
          <w:u w:color="000000"/>
          <w:lang w:val="en-US"/>
        </w:rPr>
        <w:lastRenderedPageBreak/>
        <w:t>see Callington to 248-7. Trur</w:t>
      </w:r>
      <w:r w:rsidR="007D22BE">
        <w:rPr>
          <w:rFonts w:ascii="Times New Roman" w:hAnsi="Times New Roman" w:cs="Times New Roman"/>
          <w:sz w:val="20"/>
          <w:szCs w:val="20"/>
          <w:u w:color="000000"/>
          <w:lang w:val="en-US"/>
        </w:rPr>
        <w:t>o trailed St Just by 15 points</w:t>
      </w:r>
      <w:r w:rsidR="005C192F" w:rsidRPr="00D126FB">
        <w:rPr>
          <w:rFonts w:ascii="Times New Roman" w:hAnsi="Times New Roman" w:cs="Times New Roman"/>
          <w:sz w:val="20"/>
          <w:szCs w:val="20"/>
          <w:u w:color="000000"/>
          <w:lang w:val="en-US"/>
        </w:rPr>
        <w:t>, and it could have been more had the Penwith club managed to get over the line at Werrington</w:t>
      </w:r>
      <w:r w:rsidR="00AA16D1">
        <w:rPr>
          <w:rFonts w:ascii="Times New Roman" w:hAnsi="Times New Roman" w:cs="Times New Roman"/>
          <w:sz w:val="20"/>
          <w:szCs w:val="20"/>
          <w:u w:color="000000"/>
          <w:lang w:val="en-US"/>
        </w:rPr>
        <w:t>,</w:t>
      </w:r>
      <w:r w:rsidR="004D7132" w:rsidRPr="00D126FB">
        <w:rPr>
          <w:rFonts w:ascii="Times New Roman" w:hAnsi="Times New Roman" w:cs="Times New Roman"/>
          <w:sz w:val="20"/>
          <w:szCs w:val="20"/>
          <w:u w:color="000000"/>
          <w:lang w:val="en-US"/>
        </w:rPr>
        <w:t xml:space="preserve"> who won a high</w:t>
      </w:r>
      <w:r w:rsidR="00AA16D1">
        <w:rPr>
          <w:rFonts w:ascii="Times New Roman" w:hAnsi="Times New Roman" w:cs="Times New Roman"/>
          <w:sz w:val="20"/>
          <w:szCs w:val="20"/>
          <w:u w:color="000000"/>
          <w:lang w:val="en-US"/>
        </w:rPr>
        <w:t>-</w:t>
      </w:r>
      <w:r w:rsidR="004D7132" w:rsidRPr="00D126FB">
        <w:rPr>
          <w:rFonts w:ascii="Times New Roman" w:hAnsi="Times New Roman" w:cs="Times New Roman"/>
          <w:sz w:val="20"/>
          <w:szCs w:val="20"/>
          <w:u w:color="000000"/>
          <w:lang w:val="en-US"/>
        </w:rPr>
        <w:t>scoring game by nine runs</w:t>
      </w:r>
      <w:r w:rsidR="005C192F" w:rsidRPr="00D126FB">
        <w:rPr>
          <w:rFonts w:ascii="Times New Roman" w:hAnsi="Times New Roman" w:cs="Times New Roman"/>
          <w:sz w:val="20"/>
          <w:szCs w:val="20"/>
          <w:u w:color="000000"/>
          <w:lang w:val="en-US"/>
        </w:rPr>
        <w:t>. </w:t>
      </w:r>
    </w:p>
    <w:p w:rsidR="004D7132" w:rsidRPr="00D126FB" w:rsidRDefault="004F530B" w:rsidP="004D7132">
      <w:pPr>
        <w:pStyle w:val="NormalWeb"/>
        <w:rPr>
          <w:rFonts w:eastAsia="Arial Unicode MS"/>
          <w:color w:val="000000"/>
          <w:sz w:val="20"/>
          <w:szCs w:val="20"/>
          <w:u w:color="000000"/>
          <w:bdr w:val="nil"/>
          <w:shd w:val="nil"/>
          <w:lang w:val="en-US"/>
        </w:rPr>
      </w:pPr>
      <w:r>
        <w:rPr>
          <w:rFonts w:eastAsia="Arial Unicode MS"/>
          <w:color w:val="000000"/>
          <w:sz w:val="20"/>
          <w:szCs w:val="20"/>
          <w:u w:color="000000"/>
          <w:bdr w:val="nil"/>
          <w:shd w:val="nil"/>
          <w:lang w:val="en-US"/>
        </w:rPr>
        <w:t xml:space="preserve">  </w:t>
      </w:r>
      <w:r w:rsidR="004D7132" w:rsidRPr="00D126FB">
        <w:rPr>
          <w:rFonts w:eastAsia="Arial Unicode MS"/>
          <w:color w:val="000000"/>
          <w:sz w:val="20"/>
          <w:szCs w:val="20"/>
          <w:u w:color="000000"/>
          <w:bdr w:val="nil"/>
          <w:shd w:val="nil"/>
          <w:lang w:val="en-US"/>
        </w:rPr>
        <w:t>The penultimate weekend was again played under blue skies and warm sunshine – the fifth in a row with groundskeepers struggling to cope with an increasingly dry summer. It was a day of dramatic twists and turns with neither promotion no</w:t>
      </w:r>
      <w:r w:rsidR="00AA16D1">
        <w:rPr>
          <w:rFonts w:eastAsia="Arial Unicode MS"/>
          <w:color w:val="000000"/>
          <w:sz w:val="20"/>
          <w:szCs w:val="20"/>
          <w:u w:color="000000"/>
          <w:bdr w:val="nil"/>
          <w:shd w:val="nil"/>
          <w:lang w:val="en-US"/>
        </w:rPr>
        <w:t>r relegation decided, which set</w:t>
      </w:r>
      <w:r w:rsidR="004D7132" w:rsidRPr="00D126FB">
        <w:rPr>
          <w:rFonts w:eastAsia="Arial Unicode MS"/>
          <w:color w:val="000000"/>
          <w:sz w:val="20"/>
          <w:szCs w:val="20"/>
          <w:u w:color="000000"/>
          <w:bdr w:val="nil"/>
          <w:shd w:val="nil"/>
          <w:lang w:val="en-US"/>
        </w:rPr>
        <w:t xml:space="preserve"> up an intriguing final day with the added caveat that the weather </w:t>
      </w:r>
      <w:r w:rsidR="00AA16D1">
        <w:rPr>
          <w:rFonts w:eastAsia="Arial Unicode MS"/>
          <w:color w:val="000000"/>
          <w:sz w:val="20"/>
          <w:szCs w:val="20"/>
          <w:u w:color="000000"/>
          <w:bdr w:val="nil"/>
          <w:shd w:val="nil"/>
          <w:lang w:val="en-US"/>
        </w:rPr>
        <w:t>wa</w:t>
      </w:r>
      <w:r w:rsidR="004D7132" w:rsidRPr="00D126FB">
        <w:rPr>
          <w:rFonts w:eastAsia="Arial Unicode MS"/>
          <w:color w:val="000000"/>
          <w:sz w:val="20"/>
          <w:szCs w:val="20"/>
          <w:u w:color="000000"/>
          <w:bdr w:val="nil"/>
          <w:shd w:val="nil"/>
          <w:lang w:val="en-US"/>
        </w:rPr>
        <w:t>s due to break down.</w:t>
      </w:r>
      <w:r w:rsidR="00AA16D1">
        <w:rPr>
          <w:rFonts w:eastAsia="Arial Unicode MS"/>
          <w:color w:val="000000"/>
          <w:sz w:val="20"/>
          <w:szCs w:val="20"/>
          <w:u w:color="000000"/>
          <w:bdr w:val="nil"/>
          <w:shd w:val="nil"/>
          <w:lang w:val="en-US"/>
        </w:rPr>
        <w:t xml:space="preserve"> </w:t>
      </w:r>
      <w:r w:rsidR="004D7132" w:rsidRPr="00D126FB">
        <w:rPr>
          <w:rFonts w:eastAsia="Arial Unicode MS"/>
          <w:color w:val="000000"/>
          <w:sz w:val="20"/>
          <w:szCs w:val="20"/>
          <w:u w:color="000000"/>
          <w:bdr w:val="nil"/>
          <w:shd w:val="nil"/>
          <w:lang w:val="en-US"/>
        </w:rPr>
        <w:t>Penzance started the day knowing a win would probably secure the title, against bottom club Truro, at St Clare. Having put the visitors in at 46-5 in the first hour, it looked a formality. However, fighting for their lives, Truro had other ideas as Akhilesh Sahani (120) and Adam Price (53) added 150 for the sixth wicket. The visitors ended on 279</w:t>
      </w:r>
      <w:r w:rsidR="00FC2368">
        <w:rPr>
          <w:rFonts w:eastAsia="Arial Unicode MS"/>
          <w:color w:val="000000"/>
          <w:sz w:val="20"/>
          <w:szCs w:val="20"/>
          <w:u w:color="000000"/>
          <w:bdr w:val="nil"/>
          <w:shd w:val="nil"/>
          <w:lang w:val="en-US"/>
        </w:rPr>
        <w:t xml:space="preserve"> all out.</w:t>
      </w:r>
      <w:r w:rsidR="00AA16D1">
        <w:rPr>
          <w:rFonts w:eastAsia="Arial Unicode MS"/>
          <w:color w:val="000000"/>
          <w:sz w:val="20"/>
          <w:szCs w:val="20"/>
          <w:u w:color="000000"/>
          <w:bdr w:val="nil"/>
          <w:shd w:val="nil"/>
          <w:lang w:val="en-US"/>
        </w:rPr>
        <w:t xml:space="preserve"> </w:t>
      </w:r>
      <w:r w:rsidR="00FC2368">
        <w:rPr>
          <w:rFonts w:eastAsia="Arial Unicode MS"/>
          <w:color w:val="000000"/>
          <w:sz w:val="20"/>
          <w:szCs w:val="20"/>
          <w:u w:color="000000"/>
          <w:bdr w:val="nil"/>
          <w:shd w:val="nil"/>
          <w:lang w:val="en-US"/>
        </w:rPr>
        <w:t>Truro won by 39 runs</w:t>
      </w:r>
      <w:r w:rsidR="004D7132" w:rsidRPr="00D126FB">
        <w:rPr>
          <w:rFonts w:eastAsia="Arial Unicode MS"/>
          <w:color w:val="000000"/>
          <w:sz w:val="20"/>
          <w:szCs w:val="20"/>
          <w:u w:color="000000"/>
          <w:bdr w:val="nil"/>
          <w:shd w:val="nil"/>
          <w:lang w:val="en-US"/>
        </w:rPr>
        <w:t xml:space="preserve">. For the next 40 minutes or so, all the attention was focused on mobile devices tracking events at Wadebridge, where a Callington win would be enough to still give Penzance the title, just as was the scenario in 2023. On that balmy September </w:t>
      </w:r>
      <w:r w:rsidR="00FC2368">
        <w:rPr>
          <w:rFonts w:eastAsia="Arial Unicode MS"/>
          <w:color w:val="000000"/>
          <w:sz w:val="20"/>
          <w:szCs w:val="20"/>
          <w:u w:color="000000"/>
          <w:bdr w:val="nil"/>
          <w:shd w:val="nil"/>
          <w:lang w:val="en-US"/>
        </w:rPr>
        <w:t>evening</w:t>
      </w:r>
      <w:r w:rsidR="004D7132" w:rsidRPr="00D126FB">
        <w:rPr>
          <w:rFonts w:eastAsia="Arial Unicode MS"/>
          <w:color w:val="000000"/>
          <w:sz w:val="20"/>
          <w:szCs w:val="20"/>
          <w:u w:color="000000"/>
          <w:bdr w:val="nil"/>
          <w:shd w:val="nil"/>
          <w:lang w:val="en-US"/>
        </w:rPr>
        <w:t xml:space="preserve">, Wadebridge won by 11 runs </w:t>
      </w:r>
      <w:r w:rsidR="00AA16D1">
        <w:rPr>
          <w:rFonts w:eastAsia="Arial Unicode MS"/>
          <w:color w:val="000000"/>
          <w:sz w:val="20"/>
          <w:szCs w:val="20"/>
          <w:u w:color="000000"/>
          <w:bdr w:val="nil"/>
          <w:shd w:val="nil"/>
          <w:lang w:val="en-US"/>
        </w:rPr>
        <w:t xml:space="preserve">at the Riverside </w:t>
      </w:r>
      <w:r w:rsidR="004D7132" w:rsidRPr="00D126FB">
        <w:rPr>
          <w:rFonts w:eastAsia="Arial Unicode MS"/>
          <w:color w:val="000000"/>
          <w:sz w:val="20"/>
          <w:szCs w:val="20"/>
          <w:u w:color="000000"/>
          <w:bdr w:val="nil"/>
          <w:shd w:val="nil"/>
          <w:lang w:val="en-US"/>
        </w:rPr>
        <w:t xml:space="preserve">to take the ​crown. In an unbelievable coincidence, Wadebridge again edged home </w:t>
      </w:r>
      <w:r w:rsidR="00FC2368">
        <w:rPr>
          <w:rFonts w:eastAsia="Arial Unicode MS"/>
          <w:color w:val="000000"/>
          <w:sz w:val="20"/>
          <w:szCs w:val="20"/>
          <w:u w:color="000000"/>
          <w:bdr w:val="nil"/>
          <w:shd w:val="nil"/>
          <w:lang w:val="en-US"/>
        </w:rPr>
        <w:t>this time</w:t>
      </w:r>
      <w:r w:rsidR="004D7132" w:rsidRPr="00D126FB">
        <w:rPr>
          <w:rFonts w:eastAsia="Arial Unicode MS"/>
          <w:color w:val="000000"/>
          <w:sz w:val="20"/>
          <w:szCs w:val="20"/>
          <w:u w:color="000000"/>
          <w:bdr w:val="nil"/>
          <w:shd w:val="nil"/>
          <w:lang w:val="en-US"/>
        </w:rPr>
        <w:t xml:space="preserve"> by the identical margin – 11 runs! ​</w:t>
      </w:r>
      <w:r w:rsidR="0009488D">
        <w:rPr>
          <w:rFonts w:eastAsia="Arial Unicode MS"/>
          <w:color w:val="000000"/>
          <w:sz w:val="20"/>
          <w:szCs w:val="20"/>
          <w:u w:color="000000"/>
          <w:bdr w:val="nil"/>
          <w:shd w:val="nil"/>
          <w:lang w:val="en-US"/>
        </w:rPr>
        <w:t xml:space="preserve">St Just lost by four wickets at Helston, so it was 168 points each at the bottom and all to play for to avoid the drop. </w:t>
      </w:r>
    </w:p>
    <w:p w:rsidR="004D7132" w:rsidRPr="00D126FB" w:rsidRDefault="004F530B" w:rsidP="004D7132">
      <w:pPr>
        <w:pStyle w:val="NormalWeb"/>
        <w:rPr>
          <w:rFonts w:eastAsia="Arial Unicode MS"/>
          <w:color w:val="000000"/>
          <w:sz w:val="20"/>
          <w:szCs w:val="20"/>
          <w:u w:color="000000"/>
          <w:bdr w:val="nil"/>
          <w:shd w:val="nil"/>
          <w:lang w:val="en-US"/>
        </w:rPr>
      </w:pPr>
      <w:r>
        <w:rPr>
          <w:rFonts w:eastAsia="Arial Unicode MS"/>
          <w:color w:val="000000"/>
          <w:sz w:val="20"/>
          <w:szCs w:val="20"/>
          <w:u w:color="000000"/>
          <w:bdr w:val="nil"/>
          <w:shd w:val="nil"/>
          <w:lang w:val="en-US"/>
        </w:rPr>
        <w:t xml:space="preserve">  </w:t>
      </w:r>
      <w:r w:rsidR="004D7132" w:rsidRPr="00D126FB">
        <w:rPr>
          <w:rFonts w:eastAsia="Arial Unicode MS"/>
          <w:color w:val="000000"/>
          <w:sz w:val="20"/>
          <w:szCs w:val="20"/>
          <w:u w:color="000000"/>
          <w:bdr w:val="nil"/>
          <w:shd w:val="nil"/>
          <w:lang w:val="en-US"/>
        </w:rPr>
        <w:t xml:space="preserve">Ironically, in a predominantly dry summer that saw 18 teams </w:t>
      </w:r>
      <w:r w:rsidR="00FC2368">
        <w:rPr>
          <w:rFonts w:eastAsia="Arial Unicode MS"/>
          <w:color w:val="000000"/>
          <w:sz w:val="20"/>
          <w:szCs w:val="20"/>
          <w:u w:color="000000"/>
          <w:bdr w:val="nil"/>
          <w:shd w:val="nil"/>
          <w:lang w:val="en-US"/>
        </w:rPr>
        <w:t>in al</w:t>
      </w:r>
      <w:r w:rsidR="007D22BE">
        <w:rPr>
          <w:rFonts w:eastAsia="Arial Unicode MS"/>
          <w:color w:val="000000"/>
          <w:sz w:val="20"/>
          <w:szCs w:val="20"/>
          <w:u w:color="000000"/>
          <w:bdr w:val="nil"/>
          <w:shd w:val="nil"/>
          <w:lang w:val="en-US"/>
        </w:rPr>
        <w:t>l</w:t>
      </w:r>
      <w:r w:rsidR="00FC2368">
        <w:rPr>
          <w:rFonts w:eastAsia="Arial Unicode MS"/>
          <w:color w:val="000000"/>
          <w:sz w:val="20"/>
          <w:szCs w:val="20"/>
          <w:u w:color="000000"/>
          <w:bdr w:val="nil"/>
          <w:shd w:val="nil"/>
          <w:lang w:val="en-US"/>
        </w:rPr>
        <w:t xml:space="preserve"> divisions </w:t>
      </w:r>
      <w:r w:rsidR="004D7132" w:rsidRPr="00D126FB">
        <w:rPr>
          <w:rFonts w:eastAsia="Arial Unicode MS"/>
          <w:color w:val="000000"/>
          <w:sz w:val="20"/>
          <w:szCs w:val="20"/>
          <w:u w:color="000000"/>
          <w:bdr w:val="nil"/>
          <w:shd w:val="nil"/>
          <w:lang w:val="en-US"/>
        </w:rPr>
        <w:t xml:space="preserve">reach the final day without a cancellation, the weather </w:t>
      </w:r>
      <w:r w:rsidR="007D22BE">
        <w:rPr>
          <w:rFonts w:eastAsia="Arial Unicode MS"/>
          <w:color w:val="000000"/>
          <w:sz w:val="20"/>
          <w:szCs w:val="20"/>
          <w:u w:color="000000"/>
          <w:bdr w:val="nil"/>
          <w:shd w:val="nil"/>
          <w:lang w:val="en-US"/>
        </w:rPr>
        <w:t xml:space="preserve">did have </w:t>
      </w:r>
      <w:r w:rsidR="00FC2368">
        <w:rPr>
          <w:rFonts w:eastAsia="Arial Unicode MS"/>
          <w:color w:val="000000"/>
          <w:sz w:val="20"/>
          <w:szCs w:val="20"/>
          <w:u w:color="000000"/>
          <w:bdr w:val="nil"/>
          <w:shd w:val="nil"/>
          <w:lang w:val="en-US"/>
        </w:rPr>
        <w:t>the final say</w:t>
      </w:r>
      <w:r w:rsidR="004D7132" w:rsidRPr="00D126FB">
        <w:rPr>
          <w:rFonts w:eastAsia="Arial Unicode MS"/>
          <w:color w:val="000000"/>
          <w:sz w:val="20"/>
          <w:szCs w:val="20"/>
          <w:u w:color="000000"/>
          <w:bdr w:val="nil"/>
          <w:shd w:val="nil"/>
          <w:lang w:val="en-US"/>
        </w:rPr>
        <w:t>. A well forecast</w:t>
      </w:r>
      <w:r w:rsidR="007D22BE">
        <w:rPr>
          <w:rFonts w:eastAsia="Arial Unicode MS"/>
          <w:color w:val="000000"/>
          <w:sz w:val="20"/>
          <w:szCs w:val="20"/>
          <w:u w:color="000000"/>
          <w:bdr w:val="nil"/>
          <w:shd w:val="nil"/>
          <w:lang w:val="en-US"/>
        </w:rPr>
        <w:t>ed</w:t>
      </w:r>
      <w:r w:rsidR="004D7132" w:rsidRPr="00D126FB">
        <w:rPr>
          <w:rFonts w:eastAsia="Arial Unicode MS"/>
          <w:color w:val="000000"/>
          <w:sz w:val="20"/>
          <w:szCs w:val="20"/>
          <w:u w:color="000000"/>
          <w:bdr w:val="nil"/>
          <w:shd w:val="nil"/>
          <w:lang w:val="en-US"/>
        </w:rPr>
        <w:t xml:space="preserve"> weather front hit the west of the county at 9 am and spread coun</w:t>
      </w:r>
      <w:r w:rsidR="007D22BE">
        <w:rPr>
          <w:rFonts w:eastAsia="Arial Unicode MS"/>
          <w:color w:val="000000"/>
          <w:sz w:val="20"/>
          <w:szCs w:val="20"/>
          <w:u w:color="000000"/>
          <w:bdr w:val="nil"/>
          <w:shd w:val="nil"/>
          <w:lang w:val="en-US"/>
        </w:rPr>
        <w:t>tywide within a couple of hour</w:t>
      </w:r>
      <w:r w:rsidR="00AA16D1">
        <w:rPr>
          <w:rFonts w:eastAsia="Arial Unicode MS"/>
          <w:color w:val="000000"/>
          <w:sz w:val="20"/>
          <w:szCs w:val="20"/>
          <w:u w:color="000000"/>
          <w:bdr w:val="nil"/>
          <w:shd w:val="nil"/>
          <w:lang w:val="en-US"/>
        </w:rPr>
        <w:t>s</w:t>
      </w:r>
      <w:r w:rsidR="007D22BE">
        <w:rPr>
          <w:rFonts w:eastAsia="Arial Unicode MS"/>
          <w:color w:val="000000"/>
          <w:sz w:val="20"/>
          <w:szCs w:val="20"/>
          <w:u w:color="000000"/>
          <w:bdr w:val="nil"/>
          <w:shd w:val="nil"/>
          <w:lang w:val="en-US"/>
        </w:rPr>
        <w:t>, w</w:t>
      </w:r>
      <w:r w:rsidR="004D7132" w:rsidRPr="00D126FB">
        <w:rPr>
          <w:rFonts w:eastAsia="Arial Unicode MS"/>
          <w:color w:val="000000"/>
          <w:sz w:val="20"/>
          <w:szCs w:val="20"/>
          <w:u w:color="000000"/>
          <w:bdr w:val="nil"/>
          <w:shd w:val="nil"/>
          <w:lang w:val="en-US"/>
        </w:rPr>
        <w:t>ith a clearance only coming in</w:t>
      </w:r>
      <w:r w:rsidR="00FC2368">
        <w:rPr>
          <w:rFonts w:eastAsia="Arial Unicode MS"/>
          <w:color w:val="000000"/>
          <w:sz w:val="20"/>
          <w:szCs w:val="20"/>
          <w:u w:color="000000"/>
          <w:bdr w:val="nil"/>
          <w:shd w:val="nil"/>
          <w:lang w:val="en-US"/>
        </w:rPr>
        <w:t xml:space="preserve"> </w:t>
      </w:r>
      <w:r w:rsidR="007D22BE">
        <w:rPr>
          <w:rFonts w:eastAsia="Arial Unicode MS"/>
          <w:color w:val="000000"/>
          <w:sz w:val="20"/>
          <w:szCs w:val="20"/>
          <w:u w:color="000000"/>
          <w:bdr w:val="nil"/>
          <w:shd w:val="nil"/>
          <w:lang w:val="en-US"/>
        </w:rPr>
        <w:t>late</w:t>
      </w:r>
      <w:r w:rsidR="00FC2368">
        <w:rPr>
          <w:rFonts w:eastAsia="Arial Unicode MS"/>
          <w:color w:val="000000"/>
          <w:sz w:val="20"/>
          <w:szCs w:val="20"/>
          <w:u w:color="000000"/>
          <w:bdr w:val="nil"/>
          <w:shd w:val="nil"/>
          <w:lang w:val="en-US"/>
        </w:rPr>
        <w:t>-afternoon</w:t>
      </w:r>
      <w:r w:rsidR="004D7132" w:rsidRPr="00D126FB">
        <w:rPr>
          <w:rFonts w:eastAsia="Arial Unicode MS"/>
          <w:color w:val="000000"/>
          <w:sz w:val="20"/>
          <w:szCs w:val="20"/>
          <w:u w:color="000000"/>
          <w:bdr w:val="nil"/>
          <w:shd w:val="nil"/>
          <w:lang w:val="en-US"/>
        </w:rPr>
        <w:t>.</w:t>
      </w:r>
      <w:r w:rsidR="007D22BE">
        <w:rPr>
          <w:rFonts w:eastAsia="Arial Unicode MS"/>
          <w:color w:val="000000"/>
          <w:sz w:val="20"/>
          <w:szCs w:val="20"/>
          <w:u w:color="000000"/>
          <w:bdr w:val="nil"/>
          <w:shd w:val="nil"/>
          <w:lang w:val="en-US"/>
        </w:rPr>
        <w:t xml:space="preserve"> Therefore, </w:t>
      </w:r>
      <w:r w:rsidR="004D7132" w:rsidRPr="00D126FB">
        <w:rPr>
          <w:rFonts w:eastAsia="Arial Unicode MS"/>
          <w:color w:val="000000"/>
          <w:sz w:val="20"/>
          <w:szCs w:val="20"/>
          <w:u w:color="000000"/>
          <w:bdr w:val="nil"/>
          <w:shd w:val="nil"/>
          <w:lang w:val="en-US"/>
        </w:rPr>
        <w:t>​</w:t>
      </w:r>
      <w:r w:rsidR="00FC2368" w:rsidRPr="00D126FB">
        <w:rPr>
          <w:rFonts w:eastAsia="Arial Unicode MS"/>
          <w:color w:val="000000"/>
          <w:sz w:val="20"/>
          <w:szCs w:val="20"/>
          <w:u w:color="000000"/>
          <w:bdr w:val="nil"/>
          <w:shd w:val="nil"/>
          <w:lang w:val="en-US"/>
        </w:rPr>
        <w:t xml:space="preserve"> </w:t>
      </w:r>
      <w:r w:rsidR="004D7132" w:rsidRPr="00D126FB">
        <w:rPr>
          <w:rFonts w:eastAsia="Arial Unicode MS"/>
          <w:color w:val="000000"/>
          <w:sz w:val="20"/>
          <w:szCs w:val="20"/>
          <w:u w:color="000000"/>
          <w:bdr w:val="nil"/>
          <w:shd w:val="nil"/>
          <w:lang w:val="en-US"/>
        </w:rPr>
        <w:t>Penzance were crowned the </w:t>
      </w:r>
      <w:hyperlink r:id="rId7" w:history="1">
        <w:r w:rsidR="00AA16D1">
          <w:rPr>
            <w:rFonts w:eastAsia="Arial Unicode MS"/>
            <w:color w:val="000000"/>
            <w:sz w:val="20"/>
            <w:szCs w:val="20"/>
            <w:u w:color="000000"/>
            <w:bdr w:val="nil"/>
            <w:shd w:val="nil"/>
            <w:lang w:val="en-US"/>
          </w:rPr>
          <w:t>County Champions</w:t>
        </w:r>
      </w:hyperlink>
      <w:r w:rsidR="004D7132" w:rsidRPr="00D126FB">
        <w:rPr>
          <w:rFonts w:eastAsia="Arial Unicode MS"/>
          <w:color w:val="000000"/>
          <w:sz w:val="20"/>
          <w:szCs w:val="20"/>
          <w:u w:color="000000"/>
          <w:bdr w:val="nil"/>
          <w:shd w:val="nil"/>
          <w:lang w:val="en-US"/>
        </w:rPr>
        <w:t xml:space="preserve"> on a bright late summer evening at St Clare. They had spent the day at neighbours St Just, needing a maximum of seven points to retain the title. With the home side tied on points at the bottom with Truro, every opportunity was given to get play underway </w:t>
      </w:r>
      <w:r w:rsidR="007D22BE">
        <w:rPr>
          <w:rFonts w:eastAsia="Arial Unicode MS"/>
          <w:color w:val="000000"/>
          <w:sz w:val="20"/>
          <w:szCs w:val="20"/>
          <w:u w:color="000000"/>
          <w:bdr w:val="nil"/>
          <w:shd w:val="nil"/>
          <w:lang w:val="en-US"/>
        </w:rPr>
        <w:t xml:space="preserve">on both grounds </w:t>
      </w:r>
      <w:r w:rsidR="004D7132" w:rsidRPr="00D126FB">
        <w:rPr>
          <w:rFonts w:eastAsia="Arial Unicode MS"/>
          <w:color w:val="000000"/>
          <w:sz w:val="20"/>
          <w:szCs w:val="20"/>
          <w:u w:color="000000"/>
          <w:bdr w:val="nil"/>
          <w:shd w:val="nil"/>
          <w:lang w:val="en-US"/>
        </w:rPr>
        <w:t>by the 4 pm deadline. The title-winning moment came just before three o'clock when news came through that Wadebridge, who started the day 13 points behind, had been called off at Werrington. The St Just v Penzance game followed</w:t>
      </w:r>
      <w:r w:rsidR="007D22BE">
        <w:rPr>
          <w:rFonts w:eastAsia="Arial Unicode MS"/>
          <w:color w:val="000000"/>
          <w:sz w:val="20"/>
          <w:szCs w:val="20"/>
          <w:u w:color="000000"/>
          <w:bdr w:val="nil"/>
          <w:shd w:val="nil"/>
          <w:lang w:val="en-US"/>
        </w:rPr>
        <w:t>,</w:t>
      </w:r>
      <w:r w:rsidR="004D7132" w:rsidRPr="00D126FB">
        <w:rPr>
          <w:rFonts w:eastAsia="Arial Unicode MS"/>
          <w:color w:val="000000"/>
          <w:sz w:val="20"/>
          <w:szCs w:val="20"/>
          <w:u w:color="000000"/>
          <w:bdr w:val="nil"/>
          <w:shd w:val="nil"/>
          <w:lang w:val="en-US"/>
        </w:rPr>
        <w:t xml:space="preserve"> once news filtered through that Truro's home game with Grampound Road was off at around </w:t>
      </w:r>
      <w:r w:rsidR="00FC2368">
        <w:rPr>
          <w:rFonts w:eastAsia="Arial Unicode MS"/>
          <w:color w:val="000000"/>
          <w:sz w:val="20"/>
          <w:szCs w:val="20"/>
          <w:u w:color="000000"/>
          <w:bdr w:val="nil"/>
          <w:shd w:val="nil"/>
          <w:lang w:val="en-US"/>
        </w:rPr>
        <w:t>3.45</w:t>
      </w:r>
      <w:r w:rsidR="00AA16D1">
        <w:rPr>
          <w:rFonts w:eastAsia="Arial Unicode MS"/>
          <w:color w:val="000000"/>
          <w:sz w:val="20"/>
          <w:szCs w:val="20"/>
          <w:u w:color="000000"/>
          <w:bdr w:val="nil"/>
          <w:shd w:val="nil"/>
          <w:lang w:val="en-US"/>
        </w:rPr>
        <w:t xml:space="preserve"> </w:t>
      </w:r>
      <w:r w:rsidR="00FC2368">
        <w:rPr>
          <w:rFonts w:eastAsia="Arial Unicode MS"/>
          <w:color w:val="000000"/>
          <w:sz w:val="20"/>
          <w:szCs w:val="20"/>
          <w:u w:color="000000"/>
          <w:bdr w:val="nil"/>
          <w:shd w:val="nil"/>
          <w:lang w:val="en-US"/>
        </w:rPr>
        <w:t>pm</w:t>
      </w:r>
      <w:r w:rsidR="00AA16D1">
        <w:rPr>
          <w:rFonts w:eastAsia="Arial Unicode MS"/>
          <w:color w:val="000000"/>
          <w:sz w:val="20"/>
          <w:szCs w:val="20"/>
          <w:u w:color="000000"/>
          <w:bdr w:val="nil"/>
          <w:shd w:val="nil"/>
          <w:lang w:val="en-US"/>
        </w:rPr>
        <w:t>,</w:t>
      </w:r>
      <w:r w:rsidR="004D7132" w:rsidRPr="00D126FB">
        <w:rPr>
          <w:rFonts w:eastAsia="Arial Unicode MS"/>
          <w:color w:val="000000"/>
          <w:sz w:val="20"/>
          <w:szCs w:val="20"/>
          <w:u w:color="000000"/>
          <w:bdr w:val="nil"/>
          <w:shd w:val="nil"/>
          <w:lang w:val="en-US"/>
        </w:rPr>
        <w:t xml:space="preserve"> leaving Truro in the relegation spot. They were beaten on the head-to-heads against St Just, losing both games.</w:t>
      </w:r>
    </w:p>
    <w:p w:rsidR="004D7132" w:rsidRPr="00067080" w:rsidRDefault="004F530B" w:rsidP="004D7132">
      <w:pPr>
        <w:pStyle w:val="NormalWeb"/>
        <w:rPr>
          <w:rFonts w:eastAsia="Arial Unicode MS"/>
          <w:i/>
          <w:color w:val="000000"/>
          <w:sz w:val="20"/>
          <w:szCs w:val="20"/>
          <w:u w:color="000000"/>
          <w:bdr w:val="nil"/>
          <w:shd w:val="nil"/>
          <w:lang w:val="en-US"/>
        </w:rPr>
      </w:pPr>
      <w:r>
        <w:rPr>
          <w:rFonts w:eastAsia="Arial Unicode MS"/>
          <w:color w:val="000000"/>
          <w:sz w:val="20"/>
          <w:szCs w:val="20"/>
          <w:u w:color="000000"/>
          <w:bdr w:val="nil"/>
          <w:shd w:val="nil"/>
          <w:lang w:val="en-US"/>
        </w:rPr>
        <w:t xml:space="preserve">  </w:t>
      </w:r>
      <w:r w:rsidR="00FC2368" w:rsidRPr="00067080">
        <w:rPr>
          <w:rFonts w:eastAsia="Arial Unicode MS"/>
          <w:i/>
          <w:color w:val="000000"/>
          <w:sz w:val="20"/>
          <w:szCs w:val="20"/>
          <w:u w:color="000000"/>
          <w:bdr w:val="nil"/>
          <w:shd w:val="nil"/>
          <w:lang w:val="en-US"/>
        </w:rPr>
        <w:t>Final Standings</w:t>
      </w:r>
      <w:r w:rsidR="004D7132" w:rsidRPr="00067080">
        <w:rPr>
          <w:rFonts w:eastAsia="Arial Unicode MS"/>
          <w:i/>
          <w:color w:val="000000"/>
          <w:sz w:val="20"/>
          <w:szCs w:val="20"/>
          <w:u w:color="000000"/>
          <w:bdr w:val="nil"/>
          <w:shd w:val="nil"/>
          <w:lang w:val="en-US"/>
        </w:rPr>
        <w:t>: Penzance 272</w:t>
      </w:r>
      <w:r w:rsidR="00693C49" w:rsidRPr="00067080">
        <w:rPr>
          <w:rFonts w:eastAsia="Arial Unicode MS"/>
          <w:i/>
          <w:color w:val="000000"/>
          <w:sz w:val="20"/>
          <w:szCs w:val="20"/>
          <w:u w:color="000000"/>
          <w:bdr w:val="nil"/>
          <w:shd w:val="nil"/>
          <w:lang w:val="en-US"/>
        </w:rPr>
        <w:t>pts</w:t>
      </w:r>
      <w:r w:rsidR="004D7132" w:rsidRPr="00067080">
        <w:rPr>
          <w:rFonts w:eastAsia="Arial Unicode MS"/>
          <w:i/>
          <w:color w:val="000000"/>
          <w:sz w:val="20"/>
          <w:szCs w:val="20"/>
          <w:u w:color="000000"/>
          <w:bdr w:val="nil"/>
          <w:shd w:val="nil"/>
          <w:lang w:val="en-US"/>
        </w:rPr>
        <w:t>, Wadebridge 259, Helston 230, St Austell 220, Redruth 207, Werrington 202, Callington 191, Grampound Road 184, St Just 174, Truro 174.</w:t>
      </w:r>
    </w:p>
    <w:p w:rsidR="000F584D" w:rsidRPr="00067080" w:rsidRDefault="004F530B" w:rsidP="004D7132">
      <w:pPr>
        <w:pStyle w:val="NormalWeb"/>
        <w:rPr>
          <w:rFonts w:eastAsia="Arial Unicode MS"/>
          <w:i/>
          <w:color w:val="000000"/>
          <w:sz w:val="20"/>
          <w:szCs w:val="20"/>
          <w:u w:color="000000"/>
          <w:bdr w:val="nil"/>
          <w:shd w:val="nil"/>
          <w:lang w:val="en-US"/>
        </w:rPr>
      </w:pPr>
      <w:r w:rsidRPr="00067080">
        <w:rPr>
          <w:rFonts w:eastAsia="Arial Unicode MS"/>
          <w:i/>
          <w:color w:val="000000"/>
          <w:sz w:val="20"/>
          <w:szCs w:val="20"/>
          <w:u w:color="000000"/>
          <w:bdr w:val="nil"/>
          <w:shd w:val="nil"/>
          <w:lang w:val="en-US"/>
        </w:rPr>
        <w:t xml:space="preserve">  </w:t>
      </w:r>
      <w:r w:rsidR="00782509" w:rsidRPr="00067080">
        <w:rPr>
          <w:rFonts w:eastAsia="Arial Unicode MS"/>
          <w:i/>
          <w:color w:val="000000"/>
          <w:sz w:val="20"/>
          <w:szCs w:val="20"/>
          <w:u w:color="000000"/>
          <w:bdr w:val="nil"/>
          <w:shd w:val="nil"/>
          <w:lang w:val="en-US"/>
        </w:rPr>
        <w:t>Summa</w:t>
      </w:r>
      <w:r w:rsidR="007D22BE" w:rsidRPr="00067080">
        <w:rPr>
          <w:rFonts w:eastAsia="Arial Unicode MS"/>
          <w:i/>
          <w:color w:val="000000"/>
          <w:sz w:val="20"/>
          <w:szCs w:val="20"/>
          <w:u w:color="000000"/>
          <w:bdr w:val="nil"/>
          <w:shd w:val="nil"/>
          <w:lang w:val="en-US"/>
        </w:rPr>
        <w:t>r</w:t>
      </w:r>
      <w:r w:rsidR="00782509" w:rsidRPr="00067080">
        <w:rPr>
          <w:rFonts w:eastAsia="Arial Unicode MS"/>
          <w:i/>
          <w:color w:val="000000"/>
          <w:sz w:val="20"/>
          <w:szCs w:val="20"/>
          <w:u w:color="000000"/>
          <w:bdr w:val="nil"/>
          <w:shd w:val="nil"/>
          <w:lang w:val="en-US"/>
        </w:rPr>
        <w:t xml:space="preserve">y Stats: Penzance </w:t>
      </w:r>
      <w:r w:rsidR="00AA16D1" w:rsidRPr="00067080">
        <w:rPr>
          <w:rFonts w:eastAsia="Arial Unicode MS"/>
          <w:i/>
          <w:color w:val="000000"/>
          <w:sz w:val="20"/>
          <w:szCs w:val="20"/>
          <w:u w:color="000000"/>
          <w:bdr w:val="nil"/>
          <w:shd w:val="nil"/>
          <w:lang w:val="en-US"/>
        </w:rPr>
        <w:t>has wo</w:t>
      </w:r>
      <w:r w:rsidR="00782509" w:rsidRPr="00067080">
        <w:rPr>
          <w:rFonts w:eastAsia="Arial Unicode MS"/>
          <w:i/>
          <w:color w:val="000000"/>
          <w:sz w:val="20"/>
          <w:szCs w:val="20"/>
          <w:u w:color="000000"/>
          <w:bdr w:val="nil"/>
          <w:shd w:val="nil"/>
          <w:lang w:val="en-US"/>
        </w:rPr>
        <w:t xml:space="preserve">n 5 of the last 6 titles. </w:t>
      </w:r>
      <w:r w:rsidR="00DE1FB3" w:rsidRPr="00067080">
        <w:rPr>
          <w:rFonts w:eastAsia="Arial Unicode MS"/>
          <w:i/>
          <w:color w:val="000000"/>
          <w:sz w:val="20"/>
          <w:szCs w:val="20"/>
          <w:u w:color="000000"/>
          <w:bdr w:val="nil"/>
          <w:shd w:val="nil"/>
          <w:lang w:val="en-US"/>
        </w:rPr>
        <w:t>Wadebridge comp</w:t>
      </w:r>
      <w:r w:rsidR="00AA16D1" w:rsidRPr="00067080">
        <w:rPr>
          <w:rFonts w:eastAsia="Arial Unicode MS"/>
          <w:i/>
          <w:color w:val="000000"/>
          <w:sz w:val="20"/>
          <w:szCs w:val="20"/>
          <w:u w:color="000000"/>
          <w:bdr w:val="nil"/>
          <w:shd w:val="nil"/>
          <w:lang w:val="en-US"/>
        </w:rPr>
        <w:t>l</w:t>
      </w:r>
      <w:r w:rsidR="00DE1FB3" w:rsidRPr="00067080">
        <w:rPr>
          <w:rFonts w:eastAsia="Arial Unicode MS"/>
          <w:i/>
          <w:color w:val="000000"/>
          <w:sz w:val="20"/>
          <w:szCs w:val="20"/>
          <w:u w:color="000000"/>
          <w:bdr w:val="nil"/>
          <w:shd w:val="nil"/>
          <w:lang w:val="en-US"/>
        </w:rPr>
        <w:t>eted a fourth successive top</w:t>
      </w:r>
      <w:r w:rsidR="00AA16D1" w:rsidRPr="00067080">
        <w:rPr>
          <w:rFonts w:eastAsia="Arial Unicode MS"/>
          <w:i/>
          <w:color w:val="000000"/>
          <w:sz w:val="20"/>
          <w:szCs w:val="20"/>
          <w:u w:color="000000"/>
          <w:bdr w:val="nil"/>
          <w:shd w:val="nil"/>
          <w:lang w:val="en-US"/>
        </w:rPr>
        <w:t>-</w:t>
      </w:r>
      <w:r w:rsidR="00DE1FB3" w:rsidRPr="00067080">
        <w:rPr>
          <w:rFonts w:eastAsia="Arial Unicode MS"/>
          <w:i/>
          <w:color w:val="000000"/>
          <w:sz w:val="20"/>
          <w:szCs w:val="20"/>
          <w:u w:color="000000"/>
          <w:bdr w:val="nil"/>
          <w:shd w:val="nil"/>
          <w:lang w:val="en-US"/>
        </w:rPr>
        <w:t>three finish. Helston finished third, their highest since bein</w:t>
      </w:r>
      <w:r w:rsidR="00782509" w:rsidRPr="00067080">
        <w:rPr>
          <w:rFonts w:eastAsia="Arial Unicode MS"/>
          <w:i/>
          <w:color w:val="000000"/>
          <w:sz w:val="20"/>
          <w:szCs w:val="20"/>
          <w:u w:color="000000"/>
          <w:bdr w:val="nil"/>
          <w:shd w:val="nil"/>
          <w:lang w:val="en-US"/>
        </w:rPr>
        <w:t>g</w:t>
      </w:r>
      <w:r w:rsidR="00DE1FB3" w:rsidRPr="00067080">
        <w:rPr>
          <w:rFonts w:eastAsia="Arial Unicode MS"/>
          <w:i/>
          <w:color w:val="000000"/>
          <w:sz w:val="20"/>
          <w:szCs w:val="20"/>
          <w:u w:color="000000"/>
          <w:bdr w:val="nil"/>
          <w:shd w:val="nil"/>
          <w:lang w:val="en-US"/>
        </w:rPr>
        <w:t xml:space="preserve"> runners</w:t>
      </w:r>
      <w:r w:rsidR="00AA16D1" w:rsidRPr="00067080">
        <w:rPr>
          <w:rFonts w:eastAsia="Arial Unicode MS"/>
          <w:i/>
          <w:color w:val="000000"/>
          <w:sz w:val="20"/>
          <w:szCs w:val="20"/>
          <w:u w:color="000000"/>
          <w:bdr w:val="nil"/>
          <w:shd w:val="nil"/>
          <w:lang w:val="en-US"/>
        </w:rPr>
        <w:t>-</w:t>
      </w:r>
      <w:r w:rsidR="00DE1FB3" w:rsidRPr="00067080">
        <w:rPr>
          <w:rFonts w:eastAsia="Arial Unicode MS"/>
          <w:i/>
          <w:color w:val="000000"/>
          <w:sz w:val="20"/>
          <w:szCs w:val="20"/>
          <w:u w:color="000000"/>
          <w:bdr w:val="nil"/>
          <w:shd w:val="nil"/>
          <w:lang w:val="en-US"/>
        </w:rPr>
        <w:t xml:space="preserve">up to St Buryan in 1999. St Austell </w:t>
      </w:r>
      <w:r w:rsidR="00782509" w:rsidRPr="00067080">
        <w:rPr>
          <w:rFonts w:eastAsia="Arial Unicode MS"/>
          <w:i/>
          <w:color w:val="000000"/>
          <w:sz w:val="20"/>
          <w:szCs w:val="20"/>
          <w:u w:color="000000"/>
          <w:bdr w:val="nil"/>
          <w:shd w:val="nil"/>
          <w:lang w:val="en-US"/>
        </w:rPr>
        <w:t xml:space="preserve">completed </w:t>
      </w:r>
      <w:r w:rsidR="00DE1FB3" w:rsidRPr="00067080">
        <w:rPr>
          <w:rFonts w:eastAsia="Arial Unicode MS"/>
          <w:i/>
          <w:color w:val="000000"/>
          <w:sz w:val="20"/>
          <w:szCs w:val="20"/>
          <w:u w:color="000000"/>
          <w:bdr w:val="nil"/>
          <w:shd w:val="nil"/>
          <w:lang w:val="en-US"/>
        </w:rPr>
        <w:t>eleven successive top</w:t>
      </w:r>
      <w:r w:rsidR="00AA16D1" w:rsidRPr="00067080">
        <w:rPr>
          <w:rFonts w:eastAsia="Arial Unicode MS"/>
          <w:i/>
          <w:color w:val="000000"/>
          <w:sz w:val="20"/>
          <w:szCs w:val="20"/>
          <w:u w:color="000000"/>
          <w:bdr w:val="nil"/>
          <w:shd w:val="nil"/>
          <w:lang w:val="en-US"/>
        </w:rPr>
        <w:t>-half of-the-</w:t>
      </w:r>
      <w:r w:rsidR="00DE1FB3" w:rsidRPr="00067080">
        <w:rPr>
          <w:rFonts w:eastAsia="Arial Unicode MS"/>
          <w:i/>
          <w:color w:val="000000"/>
          <w:sz w:val="20"/>
          <w:szCs w:val="20"/>
          <w:u w:color="000000"/>
          <w:bdr w:val="nil"/>
          <w:shd w:val="nil"/>
          <w:lang w:val="en-US"/>
        </w:rPr>
        <w:t>table finishes. St Just’s lowest finish since the 10</w:t>
      </w:r>
      <w:r w:rsidR="00DE1FB3" w:rsidRPr="00067080">
        <w:rPr>
          <w:rFonts w:eastAsia="Arial Unicode MS"/>
          <w:i/>
          <w:color w:val="000000"/>
          <w:sz w:val="20"/>
          <w:szCs w:val="20"/>
          <w:u w:color="000000"/>
          <w:bdr w:val="nil"/>
          <w:shd w:val="nil"/>
          <w:vertAlign w:val="superscript"/>
          <w:lang w:val="en-US"/>
        </w:rPr>
        <w:t>th</w:t>
      </w:r>
      <w:r w:rsidR="00DE1FB3" w:rsidRPr="00067080">
        <w:rPr>
          <w:rFonts w:eastAsia="Arial Unicode MS"/>
          <w:i/>
          <w:color w:val="000000"/>
          <w:sz w:val="20"/>
          <w:szCs w:val="20"/>
          <w:u w:color="000000"/>
          <w:bdr w:val="nil"/>
          <w:shd w:val="nil"/>
          <w:lang w:val="en-US"/>
        </w:rPr>
        <w:t xml:space="preserve"> in 1991. Truro’s second relegation in four years.</w:t>
      </w:r>
    </w:p>
    <w:p w:rsidR="000C2074" w:rsidRPr="00067080" w:rsidRDefault="004F530B" w:rsidP="000C2074">
      <w:pPr>
        <w:rPr>
          <w:i/>
          <w:sz w:val="20"/>
          <w:szCs w:val="20"/>
        </w:rPr>
      </w:pPr>
      <w:r w:rsidRPr="00067080">
        <w:rPr>
          <w:rFonts w:eastAsia="Arial Unicode MS"/>
          <w:i/>
          <w:color w:val="000000"/>
          <w:sz w:val="20"/>
          <w:szCs w:val="20"/>
          <w:u w:color="000000"/>
          <w:bdr w:val="nil"/>
          <w:shd w:val="nil"/>
          <w:lang w:val="en-US"/>
        </w:rPr>
        <w:t xml:space="preserve">  </w:t>
      </w:r>
      <w:r w:rsidR="000C2074" w:rsidRPr="00067080">
        <w:rPr>
          <w:rFonts w:eastAsia="Arial Unicode MS"/>
          <w:i/>
          <w:color w:val="000000"/>
          <w:sz w:val="20"/>
          <w:szCs w:val="20"/>
          <w:u w:color="000000"/>
          <w:bdr w:val="nil"/>
          <w:shd w:val="nil"/>
          <w:lang w:val="en-US"/>
        </w:rPr>
        <w:t>Leading runscorers:</w:t>
      </w:r>
      <w:r w:rsidR="000C2074" w:rsidRPr="00067080">
        <w:rPr>
          <w:i/>
          <w:sz w:val="20"/>
          <w:szCs w:val="20"/>
        </w:rPr>
        <w:t xml:space="preserve"> </w:t>
      </w:r>
      <w:hyperlink r:id="rId8" w:history="1">
        <w:r w:rsidR="000C2074" w:rsidRPr="00067080">
          <w:rPr>
            <w:i/>
            <w:sz w:val="20"/>
            <w:szCs w:val="20"/>
          </w:rPr>
          <w:t>Thulina Dilshan</w:t>
        </w:r>
      </w:hyperlink>
      <w:r w:rsidR="000C2074" w:rsidRPr="00067080">
        <w:rPr>
          <w:i/>
          <w:sz w:val="20"/>
          <w:szCs w:val="20"/>
        </w:rPr>
        <w:t xml:space="preserve"> (Werrington) 733, Neil Curnow (St Just) 599, James Turpin (Wadebridge) 579, Ravi Karunarathna (Grampound Road)  572, </w:t>
      </w:r>
      <w:hyperlink r:id="rId9" w:history="1">
        <w:r w:rsidR="000C2074" w:rsidRPr="00067080">
          <w:rPr>
            <w:i/>
            <w:sz w:val="20"/>
            <w:szCs w:val="20"/>
          </w:rPr>
          <w:t>Dulash Udayanga</w:t>
        </w:r>
      </w:hyperlink>
      <w:r w:rsidR="000C2074" w:rsidRPr="00067080">
        <w:rPr>
          <w:i/>
          <w:sz w:val="20"/>
          <w:szCs w:val="20"/>
        </w:rPr>
        <w:t xml:space="preserve"> (Redruth) 557. Alex Bone (St Austell) topped the averages with 519 runs </w:t>
      </w:r>
      <w:r w:rsidR="00693C49" w:rsidRPr="00067080">
        <w:rPr>
          <w:i/>
          <w:sz w:val="20"/>
          <w:szCs w:val="20"/>
        </w:rPr>
        <w:t>@</w:t>
      </w:r>
      <w:r w:rsidR="000C2074" w:rsidRPr="00067080">
        <w:rPr>
          <w:i/>
          <w:sz w:val="20"/>
          <w:szCs w:val="20"/>
        </w:rPr>
        <w:t xml:space="preserve"> 51.90.</w:t>
      </w:r>
    </w:p>
    <w:p w:rsidR="00693C49" w:rsidRPr="00067080" w:rsidRDefault="00693C49" w:rsidP="000C2074">
      <w:pPr>
        <w:rPr>
          <w:i/>
          <w:sz w:val="20"/>
          <w:szCs w:val="20"/>
        </w:rPr>
      </w:pPr>
    </w:p>
    <w:p w:rsidR="00693C49" w:rsidRPr="00067080" w:rsidRDefault="00693C49" w:rsidP="00693C49">
      <w:pPr>
        <w:rPr>
          <w:rFonts w:ascii="AvenirNextCondensed-DemiBold" w:hAnsi="AvenirNextCondensed-DemiBold"/>
          <w:i/>
          <w:color w:val="088BED"/>
          <w:sz w:val="12"/>
          <w:szCs w:val="12"/>
        </w:rPr>
      </w:pPr>
      <w:r w:rsidRPr="00067080">
        <w:rPr>
          <w:i/>
          <w:sz w:val="20"/>
          <w:szCs w:val="20"/>
        </w:rPr>
        <w:t xml:space="preserve">Most Wickets: Harry Saunders (Helston) 35, Antony Angove (Grampound Road ) &amp; Adam Hodgson (Werrington) 33, Mohammed Danyaal (Callington) 32, </w:t>
      </w:r>
      <w:hyperlink r:id="rId10" w:history="1">
        <w:r w:rsidRPr="00067080">
          <w:rPr>
            <w:i/>
            <w:sz w:val="20"/>
            <w:szCs w:val="20"/>
          </w:rPr>
          <w:t>Chamikara Edirisinghe</w:t>
        </w:r>
      </w:hyperlink>
      <w:r w:rsidRPr="00067080">
        <w:rPr>
          <w:i/>
          <w:sz w:val="20"/>
          <w:szCs w:val="20"/>
        </w:rPr>
        <w:t xml:space="preserve"> (St Just) &amp; Andrew Libby (St Austell)  31. Best Average Mehran Sanwal (Penzance) 29 @12.03.</w:t>
      </w:r>
    </w:p>
    <w:p w:rsidR="00693C49" w:rsidRDefault="00693C49" w:rsidP="000C2074">
      <w:pPr>
        <w:rPr>
          <w:rFonts w:ascii="AvenirNextCondensed-DemiBold" w:hAnsi="AvenirNextCondensed-DemiBold"/>
          <w:color w:val="088BED"/>
          <w:sz w:val="12"/>
          <w:szCs w:val="12"/>
        </w:rPr>
      </w:pPr>
    </w:p>
    <w:p w:rsidR="00D4599F" w:rsidRDefault="004F530B" w:rsidP="00782509">
      <w:pPr>
        <w:pStyle w:val="NormalWeb"/>
        <w:rPr>
          <w:rFonts w:ascii="Arial" w:hAnsi="Arial" w:cs="Arial"/>
          <w:color w:val="231F20"/>
          <w:sz w:val="14"/>
          <w:szCs w:val="14"/>
        </w:rPr>
      </w:pPr>
      <w:r>
        <w:rPr>
          <w:sz w:val="20"/>
          <w:szCs w:val="20"/>
          <w:lang w:eastAsia="en-US"/>
        </w:rPr>
        <w:t xml:space="preserve">  </w:t>
      </w:r>
      <w:r w:rsidR="000F584D" w:rsidRPr="00147EF7">
        <w:rPr>
          <w:sz w:val="20"/>
          <w:szCs w:val="20"/>
          <w:lang w:eastAsia="en-US"/>
        </w:rPr>
        <w:t>In County Division One</w:t>
      </w:r>
      <w:r w:rsidR="00AA16D1">
        <w:rPr>
          <w:sz w:val="20"/>
          <w:szCs w:val="20"/>
          <w:lang w:eastAsia="en-US"/>
        </w:rPr>
        <w:t>,</w:t>
      </w:r>
      <w:r w:rsidR="000F584D" w:rsidRPr="00147EF7">
        <w:rPr>
          <w:sz w:val="20"/>
          <w:szCs w:val="20"/>
          <w:lang w:eastAsia="en-US"/>
        </w:rPr>
        <w:t> </w:t>
      </w:r>
      <w:r w:rsidR="00782509">
        <w:rPr>
          <w:sz w:val="20"/>
          <w:szCs w:val="20"/>
          <w:u w:color="000000"/>
          <w:lang w:val="en-US"/>
        </w:rPr>
        <w:t xml:space="preserve">three teams </w:t>
      </w:r>
      <w:r w:rsidR="00693C49">
        <w:rPr>
          <w:sz w:val="20"/>
          <w:szCs w:val="20"/>
          <w:u w:color="000000"/>
          <w:lang w:val="en-US"/>
        </w:rPr>
        <w:t>were to dominate</w:t>
      </w:r>
      <w:r w:rsidR="00782509">
        <w:rPr>
          <w:sz w:val="20"/>
          <w:szCs w:val="20"/>
          <w:u w:color="000000"/>
          <w:lang w:val="en-US"/>
        </w:rPr>
        <w:t xml:space="preserve"> the season</w:t>
      </w:r>
      <w:r w:rsidR="001D15FA">
        <w:rPr>
          <w:sz w:val="20"/>
          <w:szCs w:val="20"/>
          <w:u w:color="000000"/>
          <w:lang w:val="en-US"/>
        </w:rPr>
        <w:t>,</w:t>
      </w:r>
      <w:r w:rsidR="00782509">
        <w:rPr>
          <w:sz w:val="20"/>
          <w:szCs w:val="20"/>
          <w:u w:color="000000"/>
          <w:lang w:val="en-US"/>
        </w:rPr>
        <w:t xml:space="preserve"> which had become evident by the halfway point. Beacon led Camborne by four points</w:t>
      </w:r>
      <w:r w:rsidR="00AA16D1">
        <w:rPr>
          <w:sz w:val="20"/>
          <w:szCs w:val="20"/>
          <w:u w:color="000000"/>
          <w:lang w:val="en-US"/>
        </w:rPr>
        <w:t>,</w:t>
      </w:r>
      <w:r w:rsidR="00782509">
        <w:rPr>
          <w:sz w:val="20"/>
          <w:szCs w:val="20"/>
          <w:u w:color="000000"/>
          <w:lang w:val="en-US"/>
        </w:rPr>
        <w:t xml:space="preserve"> with Hayle a fu</w:t>
      </w:r>
      <w:r w:rsidR="00AA16D1">
        <w:rPr>
          <w:sz w:val="20"/>
          <w:szCs w:val="20"/>
          <w:u w:color="000000"/>
          <w:lang w:val="en-US"/>
        </w:rPr>
        <w:t>r</w:t>
      </w:r>
      <w:r w:rsidR="00782509">
        <w:rPr>
          <w:sz w:val="20"/>
          <w:szCs w:val="20"/>
          <w:u w:color="000000"/>
          <w:lang w:val="en-US"/>
        </w:rPr>
        <w:t>ther five points behind. The gap to Perranporth in fourth was 37 points at the time.</w:t>
      </w:r>
      <w:r w:rsidR="001D15FA">
        <w:rPr>
          <w:sz w:val="20"/>
          <w:szCs w:val="20"/>
          <w:u w:color="000000"/>
          <w:lang w:val="en-US"/>
        </w:rPr>
        <w:t xml:space="preserve"> Beacon and Camborne then matched each other win for win. </w:t>
      </w:r>
      <w:r w:rsidR="00D4021C">
        <w:rPr>
          <w:sz w:val="20"/>
          <w:szCs w:val="20"/>
          <w:u w:color="000000"/>
          <w:lang w:val="en-US"/>
        </w:rPr>
        <w:t>On 2 August, after Round 14. Beacon (234) led by just two points. Hayle had 200 and Perranporth, in a creditable first season at this level, 174. The following week</w:t>
      </w:r>
      <w:r w:rsidR="00AA16D1">
        <w:rPr>
          <w:sz w:val="20"/>
          <w:szCs w:val="20"/>
          <w:u w:color="000000"/>
          <w:lang w:val="en-US"/>
        </w:rPr>
        <w:t>,</w:t>
      </w:r>
      <w:r w:rsidR="00D4021C">
        <w:rPr>
          <w:sz w:val="20"/>
          <w:szCs w:val="20"/>
          <w:u w:color="000000"/>
          <w:lang w:val="en-US"/>
        </w:rPr>
        <w:t xml:space="preserve"> in the top of the table clash</w:t>
      </w:r>
      <w:r w:rsidR="00AA16D1">
        <w:rPr>
          <w:sz w:val="20"/>
          <w:szCs w:val="20"/>
          <w:u w:color="000000"/>
          <w:lang w:val="en-US"/>
        </w:rPr>
        <w:t>,</w:t>
      </w:r>
      <w:r w:rsidR="00D4021C">
        <w:rPr>
          <w:sz w:val="20"/>
          <w:szCs w:val="20"/>
          <w:u w:color="000000"/>
          <w:lang w:val="en-US"/>
        </w:rPr>
        <w:t xml:space="preserve"> Camborne decisively beat Beacon by 157 runs to avenge the earlier defeat at Tolcarne Road. On 16 August</w:t>
      </w:r>
      <w:r w:rsidR="00AA16D1">
        <w:rPr>
          <w:sz w:val="20"/>
          <w:szCs w:val="20"/>
          <w:u w:color="000000"/>
          <w:lang w:val="en-US"/>
        </w:rPr>
        <w:t>,</w:t>
      </w:r>
      <w:r w:rsidR="00D4021C">
        <w:rPr>
          <w:sz w:val="20"/>
          <w:szCs w:val="20"/>
          <w:u w:color="000000"/>
          <w:lang w:val="en-US"/>
        </w:rPr>
        <w:t xml:space="preserve"> Camborne extended their lead to </w:t>
      </w:r>
      <w:r w:rsidR="00D4599F">
        <w:rPr>
          <w:sz w:val="20"/>
          <w:szCs w:val="20"/>
          <w:u w:color="000000"/>
          <w:lang w:val="en-US"/>
        </w:rPr>
        <w:t xml:space="preserve">26 points with two to play after winning at bottom side St Erme by 174 </w:t>
      </w:r>
      <w:r w:rsidR="00693C49">
        <w:rPr>
          <w:sz w:val="20"/>
          <w:szCs w:val="20"/>
          <w:u w:color="000000"/>
          <w:lang w:val="en-US"/>
        </w:rPr>
        <w:t>runs</w:t>
      </w:r>
      <w:r w:rsidR="00AA16D1">
        <w:rPr>
          <w:sz w:val="20"/>
          <w:szCs w:val="20"/>
          <w:u w:color="000000"/>
          <w:lang w:val="en-US"/>
        </w:rPr>
        <w:t>,</w:t>
      </w:r>
      <w:r w:rsidR="00693C49">
        <w:rPr>
          <w:sz w:val="20"/>
          <w:szCs w:val="20"/>
          <w:u w:color="000000"/>
          <w:lang w:val="en-US"/>
        </w:rPr>
        <w:t xml:space="preserve"> </w:t>
      </w:r>
      <w:r w:rsidR="00D4599F">
        <w:rPr>
          <w:sz w:val="20"/>
          <w:szCs w:val="20"/>
          <w:u w:color="000000"/>
          <w:lang w:val="en-US"/>
        </w:rPr>
        <w:t>while Beacon suffered a one</w:t>
      </w:r>
      <w:r w:rsidR="00AA16D1">
        <w:rPr>
          <w:sz w:val="20"/>
          <w:szCs w:val="20"/>
          <w:u w:color="000000"/>
          <w:lang w:val="en-US"/>
        </w:rPr>
        <w:t>-</w:t>
      </w:r>
      <w:r w:rsidR="00D4599F">
        <w:rPr>
          <w:sz w:val="20"/>
          <w:szCs w:val="20"/>
          <w:u w:color="000000"/>
          <w:lang w:val="en-US"/>
        </w:rPr>
        <w:t>wicket home defeat to Perranporth.</w:t>
      </w:r>
      <w:r w:rsidR="00D4599F" w:rsidRPr="00D4599F">
        <w:rPr>
          <w:sz w:val="20"/>
          <w:szCs w:val="20"/>
          <w:u w:color="000000"/>
          <w:lang w:val="en-US"/>
        </w:rPr>
        <w:t xml:space="preserve"> </w:t>
      </w:r>
      <w:r w:rsidR="00D4599F">
        <w:rPr>
          <w:sz w:val="20"/>
          <w:szCs w:val="20"/>
          <w:u w:color="000000"/>
          <w:lang w:val="en-US"/>
        </w:rPr>
        <w:t>On the penultimate weekend</w:t>
      </w:r>
      <w:r w:rsidR="00AA16D1">
        <w:rPr>
          <w:sz w:val="20"/>
          <w:szCs w:val="20"/>
          <w:u w:color="000000"/>
          <w:lang w:val="en-US"/>
        </w:rPr>
        <w:t>,</w:t>
      </w:r>
      <w:r w:rsidR="00D4599F">
        <w:rPr>
          <w:sz w:val="20"/>
          <w:szCs w:val="20"/>
          <w:u w:color="000000"/>
          <w:lang w:val="en-US"/>
        </w:rPr>
        <w:t xml:space="preserve"> </w:t>
      </w:r>
      <w:r w:rsidR="00D4599F" w:rsidRPr="00D4599F">
        <w:rPr>
          <w:sz w:val="20"/>
          <w:szCs w:val="20"/>
          <w:u w:color="000000"/>
          <w:lang w:val="en-US"/>
        </w:rPr>
        <w:t>Camborne would have taken the title with victory at Hayle. Alfie MacDon</w:t>
      </w:r>
      <w:r w:rsidR="00D4599F">
        <w:rPr>
          <w:sz w:val="20"/>
          <w:szCs w:val="20"/>
          <w:u w:color="000000"/>
          <w:lang w:val="en-US"/>
        </w:rPr>
        <w:t xml:space="preserve">ald made 96 </w:t>
      </w:r>
      <w:r w:rsidR="00D4599F" w:rsidRPr="00D4599F">
        <w:rPr>
          <w:sz w:val="20"/>
          <w:szCs w:val="20"/>
          <w:u w:color="000000"/>
          <w:lang w:val="en-US"/>
        </w:rPr>
        <w:t>to set the home side a target of 212. Hayle scraped home by one wicket after Dan Lello made 50 to add to his four wickets. Beacon remain</w:t>
      </w:r>
      <w:r w:rsidR="00D4599F">
        <w:rPr>
          <w:sz w:val="20"/>
          <w:szCs w:val="20"/>
          <w:u w:color="000000"/>
          <w:lang w:val="en-US"/>
        </w:rPr>
        <w:t>ed</w:t>
      </w:r>
      <w:r w:rsidR="00D4599F" w:rsidRPr="00D4599F">
        <w:rPr>
          <w:sz w:val="20"/>
          <w:szCs w:val="20"/>
          <w:u w:color="000000"/>
          <w:lang w:val="en-US"/>
        </w:rPr>
        <w:t xml:space="preserve"> second after beating Newquay by 133 runs at Tolcarne Road</w:t>
      </w:r>
      <w:r w:rsidR="00AA16D1">
        <w:rPr>
          <w:sz w:val="20"/>
          <w:szCs w:val="20"/>
          <w:u w:color="000000"/>
          <w:lang w:val="en-US"/>
        </w:rPr>
        <w:t>,</w:t>
      </w:r>
      <w:r w:rsidR="00D4599F" w:rsidRPr="00D4599F">
        <w:rPr>
          <w:sz w:val="20"/>
          <w:szCs w:val="20"/>
          <w:u w:color="000000"/>
          <w:lang w:val="en-US"/>
        </w:rPr>
        <w:t xml:space="preserve"> with Jordan Thomas hitting  101 and Ben James taking 5-37</w:t>
      </w:r>
      <w:r w:rsidR="00D4599F">
        <w:rPr>
          <w:rFonts w:ascii="Arial" w:hAnsi="Arial" w:cs="Arial"/>
          <w:color w:val="231F20"/>
          <w:sz w:val="14"/>
          <w:szCs w:val="14"/>
        </w:rPr>
        <w:t>. </w:t>
      </w:r>
    </w:p>
    <w:p w:rsidR="00B70770" w:rsidRPr="00614927" w:rsidRDefault="004F530B" w:rsidP="00B70770">
      <w:pPr>
        <w:pStyle w:val="NormalWeb"/>
        <w:rPr>
          <w:sz w:val="20"/>
          <w:szCs w:val="20"/>
          <w:u w:color="000000"/>
          <w:lang w:val="en-US"/>
        </w:rPr>
      </w:pPr>
      <w:r>
        <w:rPr>
          <w:sz w:val="20"/>
          <w:szCs w:val="20"/>
          <w:u w:color="000000"/>
          <w:lang w:val="en-US"/>
        </w:rPr>
        <w:t xml:space="preserve">  </w:t>
      </w:r>
      <w:r w:rsidR="00D4599F" w:rsidRPr="00D4599F">
        <w:rPr>
          <w:sz w:val="20"/>
          <w:szCs w:val="20"/>
          <w:u w:color="000000"/>
          <w:lang w:val="en-US"/>
        </w:rPr>
        <w:t xml:space="preserve">The title was decided early </w:t>
      </w:r>
      <w:r w:rsidR="00D4599F">
        <w:rPr>
          <w:sz w:val="20"/>
          <w:szCs w:val="20"/>
          <w:u w:color="000000"/>
          <w:lang w:val="en-US"/>
        </w:rPr>
        <w:t>on the final</w:t>
      </w:r>
      <w:r w:rsidR="00D4599F" w:rsidRPr="00D4599F">
        <w:rPr>
          <w:sz w:val="20"/>
          <w:szCs w:val="20"/>
          <w:u w:color="000000"/>
          <w:lang w:val="en-US"/>
        </w:rPr>
        <w:t xml:space="preserve"> day when Beacon’s game at Paul was called off around 10 am. Camborne had begun the day only needing six points. Their home game with Perranporth was </w:t>
      </w:r>
      <w:r w:rsidR="00460A90">
        <w:rPr>
          <w:sz w:val="20"/>
          <w:szCs w:val="20"/>
          <w:u w:color="000000"/>
          <w:lang w:val="en-US"/>
        </w:rPr>
        <w:t xml:space="preserve">also </w:t>
      </w:r>
      <w:r w:rsidR="00D4599F" w:rsidRPr="00D4599F">
        <w:rPr>
          <w:sz w:val="20"/>
          <w:szCs w:val="20"/>
          <w:u w:color="000000"/>
          <w:lang w:val="en-US"/>
        </w:rPr>
        <w:t>soon called off, and a</w:t>
      </w:r>
      <w:r w:rsidR="00460A90">
        <w:rPr>
          <w:sz w:val="20"/>
          <w:szCs w:val="20"/>
          <w:u w:color="000000"/>
          <w:lang w:val="en-US"/>
        </w:rPr>
        <w:t xml:space="preserve"> hastily arranged</w:t>
      </w:r>
      <w:r w:rsidR="00D4599F" w:rsidRPr="00D4599F">
        <w:rPr>
          <w:sz w:val="20"/>
          <w:szCs w:val="20"/>
          <w:u w:color="000000"/>
          <w:lang w:val="en-US"/>
        </w:rPr>
        <w:t xml:space="preserve"> late afternoon presentation ceremony followed. Newquay’s home game with Falmouth, which had been scheduled to start an hour early, was the first cancellation of the day. Not only did it ensure Falmouth’s survival, but it also confirmed that it will be 2 up and 2 down across all the lower divisions. With St Erme already destined to finish bottom, it was left to see if St Austell Seconds could make up the five points on Roche to get out of the drop zone. Once the game at Wheal Eliza against Hayle fell to the weather, inevitably, Roche against St Erme followed suit.</w:t>
      </w:r>
      <w:r w:rsidR="00B70770" w:rsidRPr="00B70770">
        <w:rPr>
          <w:sz w:val="20"/>
          <w:szCs w:val="20"/>
          <w:u w:color="000000"/>
          <w:lang w:val="en-US"/>
        </w:rPr>
        <w:t xml:space="preserve"> </w:t>
      </w:r>
      <w:r w:rsidR="00B70770">
        <w:rPr>
          <w:sz w:val="20"/>
          <w:szCs w:val="20"/>
          <w:u w:color="000000"/>
          <w:lang w:val="en-US"/>
        </w:rPr>
        <w:t xml:space="preserve">St Erme won two of their first five games but only one after, </w:t>
      </w:r>
      <w:r w:rsidR="00F756B7">
        <w:rPr>
          <w:sz w:val="20"/>
          <w:szCs w:val="20"/>
          <w:u w:color="000000"/>
          <w:lang w:val="en-US"/>
        </w:rPr>
        <w:t>late in</w:t>
      </w:r>
      <w:r w:rsidR="00B70770">
        <w:rPr>
          <w:sz w:val="20"/>
          <w:szCs w:val="20"/>
          <w:u w:color="000000"/>
          <w:lang w:val="en-US"/>
        </w:rPr>
        <w:t xml:space="preserve"> August. St Austell Seconds won four games, spread across the season. Roche survived </w:t>
      </w:r>
      <w:r w:rsidR="00B70770">
        <w:rPr>
          <w:sz w:val="20"/>
          <w:szCs w:val="20"/>
          <w:u w:color="000000"/>
          <w:lang w:val="en-US"/>
        </w:rPr>
        <w:lastRenderedPageBreak/>
        <w:t>thanks to winning two of their last three games played. Both were crucial against fe</w:t>
      </w:r>
      <w:r w:rsidR="00B377C9">
        <w:rPr>
          <w:sz w:val="20"/>
          <w:szCs w:val="20"/>
          <w:u w:color="000000"/>
          <w:lang w:val="en-US"/>
        </w:rPr>
        <w:t>l</w:t>
      </w:r>
      <w:r w:rsidR="00B70770">
        <w:rPr>
          <w:sz w:val="20"/>
          <w:szCs w:val="20"/>
          <w:u w:color="000000"/>
          <w:lang w:val="en-US"/>
        </w:rPr>
        <w:t xml:space="preserve">low strugglers </w:t>
      </w:r>
      <w:r w:rsidR="00B377C9">
        <w:rPr>
          <w:sz w:val="20"/>
          <w:szCs w:val="20"/>
          <w:u w:color="000000"/>
          <w:lang w:val="en-US"/>
        </w:rPr>
        <w:t>St Austell and at Falmouth. In fact</w:t>
      </w:r>
      <w:r w:rsidR="00AA16D1">
        <w:rPr>
          <w:sz w:val="20"/>
          <w:szCs w:val="20"/>
          <w:u w:color="000000"/>
          <w:lang w:val="en-US"/>
        </w:rPr>
        <w:t>,</w:t>
      </w:r>
      <w:r w:rsidR="00B377C9">
        <w:rPr>
          <w:sz w:val="20"/>
          <w:szCs w:val="20"/>
          <w:u w:color="000000"/>
          <w:lang w:val="en-US"/>
        </w:rPr>
        <w:t xml:space="preserve"> </w:t>
      </w:r>
      <w:r w:rsidR="00B70770">
        <w:rPr>
          <w:sz w:val="20"/>
          <w:szCs w:val="20"/>
          <w:u w:color="000000"/>
          <w:lang w:val="en-US"/>
        </w:rPr>
        <w:t>Falmouth only won one of their last six games</w:t>
      </w:r>
      <w:r w:rsidR="00AA16D1">
        <w:rPr>
          <w:sz w:val="20"/>
          <w:szCs w:val="20"/>
          <w:u w:color="000000"/>
          <w:lang w:val="en-US"/>
        </w:rPr>
        <w:t>,</w:t>
      </w:r>
      <w:r w:rsidR="00B70770">
        <w:rPr>
          <w:sz w:val="20"/>
          <w:szCs w:val="20"/>
          <w:u w:color="000000"/>
          <w:lang w:val="en-US"/>
        </w:rPr>
        <w:t xml:space="preserve"> but that </w:t>
      </w:r>
      <w:r w:rsidR="00B377C9">
        <w:rPr>
          <w:sz w:val="20"/>
          <w:szCs w:val="20"/>
          <w:u w:color="000000"/>
          <w:lang w:val="en-US"/>
        </w:rPr>
        <w:t>success</w:t>
      </w:r>
      <w:r w:rsidR="00B70770">
        <w:rPr>
          <w:sz w:val="20"/>
          <w:szCs w:val="20"/>
          <w:u w:color="000000"/>
          <w:lang w:val="en-US"/>
        </w:rPr>
        <w:t xml:space="preserve"> at Perranporth on 9 August kept their heads above water</w:t>
      </w:r>
      <w:r w:rsidR="0009488D">
        <w:rPr>
          <w:sz w:val="20"/>
          <w:szCs w:val="20"/>
          <w:u w:color="000000"/>
          <w:lang w:val="en-US"/>
        </w:rPr>
        <w:t>.</w:t>
      </w:r>
    </w:p>
    <w:p w:rsidR="00D4599F" w:rsidRPr="00067080" w:rsidRDefault="004F530B" w:rsidP="00D4599F">
      <w:pPr>
        <w:pStyle w:val="NormalWeb"/>
        <w:rPr>
          <w:i/>
          <w:sz w:val="20"/>
          <w:szCs w:val="20"/>
          <w:u w:color="000000"/>
          <w:lang w:val="en-US"/>
        </w:rPr>
      </w:pPr>
      <w:r>
        <w:rPr>
          <w:rFonts w:eastAsia="Arial Unicode MS"/>
          <w:color w:val="000000"/>
          <w:sz w:val="20"/>
          <w:szCs w:val="20"/>
          <w:u w:color="000000"/>
          <w:bdr w:val="nil"/>
          <w:shd w:val="nil"/>
          <w:lang w:val="en-US"/>
        </w:rPr>
        <w:t xml:space="preserve">  </w:t>
      </w:r>
      <w:r w:rsidR="00B70770" w:rsidRPr="00067080">
        <w:rPr>
          <w:rFonts w:eastAsia="Arial Unicode MS"/>
          <w:i/>
          <w:color w:val="000000"/>
          <w:sz w:val="20"/>
          <w:szCs w:val="20"/>
          <w:u w:color="000000"/>
          <w:bdr w:val="nil"/>
          <w:shd w:val="nil"/>
          <w:lang w:val="en-US"/>
        </w:rPr>
        <w:t xml:space="preserve">Final Standings: </w:t>
      </w:r>
      <w:r w:rsidR="00D4599F" w:rsidRPr="00067080">
        <w:rPr>
          <w:i/>
          <w:sz w:val="20"/>
          <w:szCs w:val="20"/>
          <w:u w:color="000000"/>
          <w:lang w:val="en-US"/>
        </w:rPr>
        <w:t>Camborne 286 pts, Beacon 272, Hayle 264, Perranporth 208, Paul 197, Newquay 182, Falmouth 171, Roche 161, St Austell II 156, St Erme 135.</w:t>
      </w:r>
    </w:p>
    <w:p w:rsidR="00460A90" w:rsidRPr="00067080" w:rsidRDefault="004F530B" w:rsidP="00D4599F">
      <w:pPr>
        <w:pStyle w:val="NormalWeb"/>
        <w:rPr>
          <w:i/>
          <w:sz w:val="20"/>
          <w:szCs w:val="20"/>
          <w:u w:color="000000"/>
          <w:lang w:val="en-US"/>
        </w:rPr>
      </w:pPr>
      <w:r w:rsidRPr="00067080">
        <w:rPr>
          <w:rFonts w:eastAsia="Arial Unicode MS"/>
          <w:i/>
          <w:color w:val="000000"/>
          <w:sz w:val="20"/>
          <w:szCs w:val="20"/>
          <w:u w:color="000000"/>
          <w:bdr w:val="nil"/>
          <w:shd w:val="nil"/>
          <w:lang w:val="en-US"/>
        </w:rPr>
        <w:t xml:space="preserve">  </w:t>
      </w:r>
      <w:r w:rsidR="00460A90" w:rsidRPr="00067080">
        <w:rPr>
          <w:rFonts w:eastAsia="Arial Unicode MS"/>
          <w:i/>
          <w:color w:val="000000"/>
          <w:sz w:val="20"/>
          <w:szCs w:val="20"/>
          <w:u w:color="000000"/>
          <w:bdr w:val="nil"/>
          <w:shd w:val="nil"/>
          <w:lang w:val="en-US"/>
        </w:rPr>
        <w:t xml:space="preserve">Leading runscorers: Josh Fontana (Camborne) 762, Alfie MacDonald (Camborne) 613, Jordan Thomas </w:t>
      </w:r>
      <w:r w:rsidR="00AB160C">
        <w:rPr>
          <w:rFonts w:eastAsia="Arial Unicode MS"/>
          <w:i/>
          <w:color w:val="000000"/>
          <w:sz w:val="20"/>
          <w:szCs w:val="20"/>
          <w:u w:color="000000"/>
          <w:bdr w:val="nil"/>
          <w:shd w:val="nil"/>
          <w:lang w:val="en-US"/>
        </w:rPr>
        <w:t>(Beacon) 606, Ben James (Beacon</w:t>
      </w:r>
      <w:r w:rsidR="00460A90" w:rsidRPr="00067080">
        <w:rPr>
          <w:rFonts w:eastAsia="Arial Unicode MS"/>
          <w:i/>
          <w:color w:val="000000"/>
          <w:sz w:val="20"/>
          <w:szCs w:val="20"/>
          <w:u w:color="000000"/>
          <w:bdr w:val="nil"/>
          <w:shd w:val="nil"/>
          <w:lang w:val="en-US"/>
        </w:rPr>
        <w:t>) 568, Tom Sharp (Hayle) 537</w:t>
      </w:r>
      <w:r w:rsidR="00AA16D1" w:rsidRPr="00067080">
        <w:rPr>
          <w:rFonts w:eastAsia="Arial Unicode MS"/>
          <w:i/>
          <w:color w:val="000000"/>
          <w:sz w:val="20"/>
          <w:szCs w:val="20"/>
          <w:u w:color="000000"/>
          <w:bdr w:val="nil"/>
          <w:shd w:val="nil"/>
          <w:lang w:val="en-US"/>
        </w:rPr>
        <w:t>,</w:t>
      </w:r>
      <w:r w:rsidR="00460A90" w:rsidRPr="00067080">
        <w:rPr>
          <w:rFonts w:eastAsia="Arial Unicode MS"/>
          <w:i/>
          <w:color w:val="000000"/>
          <w:sz w:val="20"/>
          <w:szCs w:val="20"/>
          <w:u w:color="000000"/>
          <w:bdr w:val="nil"/>
          <w:shd w:val="nil"/>
          <w:lang w:val="en-US"/>
        </w:rPr>
        <w:t xml:space="preserve"> who topped the averages @ 59.67.</w:t>
      </w:r>
    </w:p>
    <w:p w:rsidR="00460A90" w:rsidRPr="00067080" w:rsidRDefault="004F530B" w:rsidP="00D4599F">
      <w:pPr>
        <w:pStyle w:val="NormalWeb"/>
        <w:rPr>
          <w:i/>
          <w:sz w:val="20"/>
          <w:szCs w:val="20"/>
          <w:u w:color="000000"/>
          <w:lang w:val="en-US"/>
        </w:rPr>
      </w:pPr>
      <w:r w:rsidRPr="00067080">
        <w:rPr>
          <w:i/>
          <w:sz w:val="20"/>
          <w:szCs w:val="20"/>
        </w:rPr>
        <w:t xml:space="preserve">  </w:t>
      </w:r>
      <w:r w:rsidR="00460A90" w:rsidRPr="00067080">
        <w:rPr>
          <w:i/>
          <w:sz w:val="20"/>
          <w:szCs w:val="20"/>
        </w:rPr>
        <w:t>Most Wickets: Dinuka Dilshan (Camborne)  40, Toby Chillingworth (Newquay) 34, Michael Fitchett (Paul) &amp; Kyle Van Rooyen (St Erme) 32, Bryn Evans (Perranporth ) 31. Dilshan topped the averages @7.78.</w:t>
      </w:r>
    </w:p>
    <w:p w:rsidR="001712F5" w:rsidRDefault="004F530B" w:rsidP="00DB7720">
      <w:pPr>
        <w:jc w:val="both"/>
        <w:rPr>
          <w:sz w:val="20"/>
          <w:szCs w:val="20"/>
        </w:rPr>
      </w:pPr>
      <w:r>
        <w:rPr>
          <w:sz w:val="20"/>
          <w:szCs w:val="20"/>
        </w:rPr>
        <w:t xml:space="preserve">  </w:t>
      </w:r>
      <w:r w:rsidR="00B377C9">
        <w:rPr>
          <w:sz w:val="20"/>
          <w:szCs w:val="20"/>
        </w:rPr>
        <w:t>Having played in County Division One in 2013 &amp; 14</w:t>
      </w:r>
      <w:r w:rsidR="00AA16D1">
        <w:rPr>
          <w:sz w:val="20"/>
          <w:szCs w:val="20"/>
        </w:rPr>
        <w:t>,</w:t>
      </w:r>
      <w:r w:rsidR="00B377C9">
        <w:rPr>
          <w:sz w:val="20"/>
          <w:szCs w:val="20"/>
        </w:rPr>
        <w:t xml:space="preserve"> Stithians make a return afte</w:t>
      </w:r>
      <w:r w:rsidR="00466DAB">
        <w:rPr>
          <w:sz w:val="20"/>
          <w:szCs w:val="20"/>
        </w:rPr>
        <w:t>r dominating Division 2 West.</w:t>
      </w:r>
      <w:r w:rsidR="00AA16D1">
        <w:rPr>
          <w:sz w:val="20"/>
          <w:szCs w:val="20"/>
        </w:rPr>
        <w:t xml:space="preserve"> </w:t>
      </w:r>
      <w:r w:rsidR="00466DAB">
        <w:rPr>
          <w:sz w:val="20"/>
          <w:szCs w:val="20"/>
        </w:rPr>
        <w:t>Th</w:t>
      </w:r>
      <w:r w:rsidR="00B377C9">
        <w:rPr>
          <w:sz w:val="20"/>
          <w:szCs w:val="20"/>
        </w:rPr>
        <w:t xml:space="preserve">ey finished 32 points </w:t>
      </w:r>
      <w:r w:rsidR="00FC206E">
        <w:rPr>
          <w:sz w:val="20"/>
          <w:szCs w:val="20"/>
        </w:rPr>
        <w:t>ahead of</w:t>
      </w:r>
      <w:r w:rsidR="00B377C9">
        <w:rPr>
          <w:sz w:val="20"/>
          <w:szCs w:val="20"/>
        </w:rPr>
        <w:t xml:space="preserve"> Mullion</w:t>
      </w:r>
      <w:r w:rsidR="00AA16D1">
        <w:rPr>
          <w:sz w:val="20"/>
          <w:szCs w:val="20"/>
        </w:rPr>
        <w:t>,</w:t>
      </w:r>
      <w:r w:rsidR="00466DAB">
        <w:rPr>
          <w:sz w:val="20"/>
          <w:szCs w:val="20"/>
        </w:rPr>
        <w:t xml:space="preserve"> who finished stro</w:t>
      </w:r>
      <w:r w:rsidR="00460A90">
        <w:rPr>
          <w:sz w:val="20"/>
          <w:szCs w:val="20"/>
        </w:rPr>
        <w:t>n</w:t>
      </w:r>
      <w:r w:rsidR="00466DAB">
        <w:rPr>
          <w:sz w:val="20"/>
          <w:szCs w:val="20"/>
        </w:rPr>
        <w:t>gly to edge St Ives by three points. Mullion finished with three maximums and lost only once after early June.</w:t>
      </w:r>
    </w:p>
    <w:p w:rsidR="00466DAB" w:rsidRDefault="00466DAB" w:rsidP="00DB7720">
      <w:pPr>
        <w:jc w:val="both"/>
        <w:rPr>
          <w:sz w:val="20"/>
          <w:szCs w:val="20"/>
        </w:rPr>
      </w:pPr>
    </w:p>
    <w:p w:rsidR="00466DAB" w:rsidRDefault="004F530B" w:rsidP="00DB7720">
      <w:pPr>
        <w:jc w:val="both"/>
        <w:rPr>
          <w:sz w:val="20"/>
          <w:szCs w:val="20"/>
        </w:rPr>
      </w:pPr>
      <w:r>
        <w:rPr>
          <w:sz w:val="20"/>
          <w:szCs w:val="20"/>
        </w:rPr>
        <w:t xml:space="preserve">  </w:t>
      </w:r>
      <w:r w:rsidR="00466DAB">
        <w:rPr>
          <w:sz w:val="20"/>
          <w:szCs w:val="20"/>
        </w:rPr>
        <w:t>Ludgvan also finished with three maximums to head Division T</w:t>
      </w:r>
      <w:r w:rsidR="00460A90">
        <w:rPr>
          <w:sz w:val="20"/>
          <w:szCs w:val="20"/>
        </w:rPr>
        <w:t>hree</w:t>
      </w:r>
      <w:r w:rsidR="00466DAB">
        <w:rPr>
          <w:sz w:val="20"/>
          <w:szCs w:val="20"/>
        </w:rPr>
        <w:t xml:space="preserve"> West by 12 points from Redruth Seconds</w:t>
      </w:r>
      <w:r w:rsidR="00AA16D1">
        <w:rPr>
          <w:sz w:val="20"/>
          <w:szCs w:val="20"/>
        </w:rPr>
        <w:t>;</w:t>
      </w:r>
      <w:r w:rsidR="00466DAB">
        <w:rPr>
          <w:sz w:val="20"/>
          <w:szCs w:val="20"/>
        </w:rPr>
        <w:t xml:space="preserve"> three successive def</w:t>
      </w:r>
      <w:r w:rsidR="00460A90">
        <w:rPr>
          <w:sz w:val="20"/>
          <w:szCs w:val="20"/>
        </w:rPr>
        <w:t>ea</w:t>
      </w:r>
      <w:r w:rsidR="00466DAB">
        <w:rPr>
          <w:sz w:val="20"/>
          <w:szCs w:val="20"/>
        </w:rPr>
        <w:t xml:space="preserve">ts at the beginning of August cost </w:t>
      </w:r>
      <w:r w:rsidR="00460A90">
        <w:rPr>
          <w:sz w:val="20"/>
          <w:szCs w:val="20"/>
        </w:rPr>
        <w:t>the ‘Reds’ dear</w:t>
      </w:r>
      <w:r w:rsidR="00466DAB">
        <w:rPr>
          <w:sz w:val="20"/>
          <w:szCs w:val="20"/>
        </w:rPr>
        <w:t>. Likewise</w:t>
      </w:r>
      <w:r w:rsidR="00AA16D1">
        <w:rPr>
          <w:sz w:val="20"/>
          <w:szCs w:val="20"/>
        </w:rPr>
        <w:t>,</w:t>
      </w:r>
      <w:r w:rsidR="00466DAB">
        <w:rPr>
          <w:sz w:val="20"/>
          <w:szCs w:val="20"/>
        </w:rPr>
        <w:t xml:space="preserve"> th</w:t>
      </w:r>
      <w:r w:rsidR="00100E99">
        <w:rPr>
          <w:sz w:val="20"/>
          <w:szCs w:val="20"/>
        </w:rPr>
        <w:t>ree successive late de</w:t>
      </w:r>
      <w:r w:rsidR="00460A90">
        <w:rPr>
          <w:sz w:val="20"/>
          <w:szCs w:val="20"/>
        </w:rPr>
        <w:t>feats saw T</w:t>
      </w:r>
      <w:r w:rsidR="00100E99">
        <w:rPr>
          <w:sz w:val="20"/>
          <w:szCs w:val="20"/>
        </w:rPr>
        <w:t>ruro Seconds end 17 points off the pace. Despite winning their last four games</w:t>
      </w:r>
      <w:r w:rsidR="00AA16D1">
        <w:rPr>
          <w:sz w:val="20"/>
          <w:szCs w:val="20"/>
        </w:rPr>
        <w:t>,</w:t>
      </w:r>
      <w:r w:rsidR="00100E99">
        <w:rPr>
          <w:sz w:val="20"/>
          <w:szCs w:val="20"/>
        </w:rPr>
        <w:t xml:space="preserve"> Rosudgeon only had a five</w:t>
      </w:r>
      <w:r w:rsidR="00AA16D1">
        <w:rPr>
          <w:sz w:val="20"/>
          <w:szCs w:val="20"/>
        </w:rPr>
        <w:t>-</w:t>
      </w:r>
      <w:r w:rsidR="00100E99">
        <w:rPr>
          <w:sz w:val="20"/>
          <w:szCs w:val="20"/>
        </w:rPr>
        <w:t xml:space="preserve">point winning margin over Falmouth Seconds in Division Four. In Division </w:t>
      </w:r>
      <w:r w:rsidR="00460A90">
        <w:rPr>
          <w:sz w:val="20"/>
          <w:szCs w:val="20"/>
        </w:rPr>
        <w:t>Five</w:t>
      </w:r>
      <w:r w:rsidR="00AA16D1">
        <w:rPr>
          <w:sz w:val="20"/>
          <w:szCs w:val="20"/>
        </w:rPr>
        <w:t>,</w:t>
      </w:r>
      <w:r w:rsidR="00100E99">
        <w:rPr>
          <w:sz w:val="20"/>
          <w:szCs w:val="20"/>
        </w:rPr>
        <w:t xml:space="preserve"> Troon won their first ten games</w:t>
      </w:r>
      <w:r w:rsidR="00AA16D1">
        <w:rPr>
          <w:sz w:val="20"/>
          <w:szCs w:val="20"/>
        </w:rPr>
        <w:t>,</w:t>
      </w:r>
      <w:r w:rsidR="00100E99">
        <w:rPr>
          <w:sz w:val="20"/>
          <w:szCs w:val="20"/>
        </w:rPr>
        <w:t xml:space="preserve"> and despite a couple of back</w:t>
      </w:r>
      <w:r w:rsidR="00AA16D1">
        <w:rPr>
          <w:sz w:val="20"/>
          <w:szCs w:val="20"/>
        </w:rPr>
        <w:t>-to-</w:t>
      </w:r>
      <w:r w:rsidR="00100E99">
        <w:rPr>
          <w:sz w:val="20"/>
          <w:szCs w:val="20"/>
        </w:rPr>
        <w:t>back def</w:t>
      </w:r>
      <w:r w:rsidR="00460A90">
        <w:rPr>
          <w:sz w:val="20"/>
          <w:szCs w:val="20"/>
        </w:rPr>
        <w:t>ea</w:t>
      </w:r>
      <w:r w:rsidR="00100E99">
        <w:rPr>
          <w:sz w:val="20"/>
          <w:szCs w:val="20"/>
        </w:rPr>
        <w:t>t</w:t>
      </w:r>
      <w:r w:rsidR="00460A90">
        <w:rPr>
          <w:sz w:val="20"/>
          <w:szCs w:val="20"/>
        </w:rPr>
        <w:t>s</w:t>
      </w:r>
      <w:r w:rsidR="00100E99">
        <w:rPr>
          <w:sz w:val="20"/>
          <w:szCs w:val="20"/>
        </w:rPr>
        <w:t xml:space="preserve"> in early August</w:t>
      </w:r>
      <w:r w:rsidR="00AA16D1">
        <w:rPr>
          <w:sz w:val="20"/>
          <w:szCs w:val="20"/>
        </w:rPr>
        <w:t>,</w:t>
      </w:r>
      <w:r w:rsidR="00100E99">
        <w:rPr>
          <w:sz w:val="20"/>
          <w:szCs w:val="20"/>
        </w:rPr>
        <w:t xml:space="preserve"> they ended 41 points ahead of Truro Thirds.</w:t>
      </w:r>
      <w:r w:rsidR="00CB60DB">
        <w:rPr>
          <w:sz w:val="20"/>
          <w:szCs w:val="20"/>
        </w:rPr>
        <w:t xml:space="preserve"> Ludgvan Seconds made it </w:t>
      </w:r>
      <w:r w:rsidR="00460A90">
        <w:rPr>
          <w:sz w:val="20"/>
          <w:szCs w:val="20"/>
        </w:rPr>
        <w:t>a club double to narrowly beat S</w:t>
      </w:r>
      <w:r w:rsidR="00CB60DB">
        <w:rPr>
          <w:sz w:val="20"/>
          <w:szCs w:val="20"/>
        </w:rPr>
        <w:t xml:space="preserve">tithians Seconds by seven points to </w:t>
      </w:r>
      <w:r w:rsidR="00460A90">
        <w:rPr>
          <w:sz w:val="20"/>
          <w:szCs w:val="20"/>
        </w:rPr>
        <w:t xml:space="preserve">claim </w:t>
      </w:r>
      <w:r w:rsidR="00CB60DB">
        <w:rPr>
          <w:sz w:val="20"/>
          <w:szCs w:val="20"/>
        </w:rPr>
        <w:t>the Division Six title. Having rejoined the League</w:t>
      </w:r>
      <w:r w:rsidR="00AA16D1">
        <w:rPr>
          <w:sz w:val="20"/>
          <w:szCs w:val="20"/>
        </w:rPr>
        <w:t>,</w:t>
      </w:r>
      <w:r w:rsidR="00CB60DB">
        <w:rPr>
          <w:sz w:val="20"/>
          <w:szCs w:val="20"/>
        </w:rPr>
        <w:t xml:space="preserve"> St Just Fourths celebrated in style</w:t>
      </w:r>
      <w:r w:rsidR="00AA16D1">
        <w:rPr>
          <w:sz w:val="20"/>
          <w:szCs w:val="20"/>
        </w:rPr>
        <w:t>,</w:t>
      </w:r>
      <w:r w:rsidR="00CB60DB">
        <w:rPr>
          <w:sz w:val="20"/>
          <w:szCs w:val="20"/>
        </w:rPr>
        <w:t xml:space="preserve"> losing only once to win Division </w:t>
      </w:r>
      <w:r w:rsidR="00460A90">
        <w:rPr>
          <w:sz w:val="20"/>
          <w:szCs w:val="20"/>
        </w:rPr>
        <w:t xml:space="preserve">Seven </w:t>
      </w:r>
      <w:r w:rsidR="00CB60DB">
        <w:rPr>
          <w:sz w:val="20"/>
          <w:szCs w:val="20"/>
        </w:rPr>
        <w:t>West by 36 points from Wendron Seconds. It was a good year for the Pe</w:t>
      </w:r>
      <w:r w:rsidR="00AA16D1">
        <w:rPr>
          <w:sz w:val="20"/>
          <w:szCs w:val="20"/>
        </w:rPr>
        <w:t>r</w:t>
      </w:r>
      <w:r w:rsidR="00CB60DB">
        <w:rPr>
          <w:sz w:val="20"/>
          <w:szCs w:val="20"/>
        </w:rPr>
        <w:t xml:space="preserve">ranporth club as their thirds won Division </w:t>
      </w:r>
      <w:r w:rsidR="00460A90">
        <w:rPr>
          <w:sz w:val="20"/>
          <w:szCs w:val="20"/>
        </w:rPr>
        <w:t xml:space="preserve">Seven </w:t>
      </w:r>
      <w:r w:rsidR="00CB60DB">
        <w:rPr>
          <w:sz w:val="20"/>
          <w:szCs w:val="20"/>
        </w:rPr>
        <w:t xml:space="preserve"> Ce</w:t>
      </w:r>
      <w:r w:rsidR="00460A90">
        <w:rPr>
          <w:sz w:val="20"/>
          <w:szCs w:val="20"/>
        </w:rPr>
        <w:t>ntral by just five points from T</w:t>
      </w:r>
      <w:r w:rsidR="00CB60DB">
        <w:rPr>
          <w:sz w:val="20"/>
          <w:szCs w:val="20"/>
        </w:rPr>
        <w:t>ruro Fourths. It was tight</w:t>
      </w:r>
      <w:r w:rsidR="00AA16D1">
        <w:rPr>
          <w:sz w:val="20"/>
          <w:szCs w:val="20"/>
        </w:rPr>
        <w:t>,</w:t>
      </w:r>
      <w:r w:rsidR="00CB60DB">
        <w:rPr>
          <w:sz w:val="20"/>
          <w:szCs w:val="20"/>
        </w:rPr>
        <w:t xml:space="preserve"> though</w:t>
      </w:r>
      <w:r w:rsidR="00AA16D1">
        <w:rPr>
          <w:sz w:val="20"/>
          <w:szCs w:val="20"/>
        </w:rPr>
        <w:t>,</w:t>
      </w:r>
      <w:r w:rsidR="00CB60DB">
        <w:rPr>
          <w:sz w:val="20"/>
          <w:szCs w:val="20"/>
        </w:rPr>
        <w:t xml:space="preserve"> as both teams ended with seven wins on the bounce.</w:t>
      </w:r>
    </w:p>
    <w:p w:rsidR="00B377C9" w:rsidRDefault="00B377C9" w:rsidP="00DB7720">
      <w:pPr>
        <w:jc w:val="both"/>
        <w:rPr>
          <w:sz w:val="20"/>
          <w:szCs w:val="20"/>
        </w:rPr>
      </w:pPr>
    </w:p>
    <w:p w:rsidR="00B377C9" w:rsidRDefault="004F530B" w:rsidP="00DB7720">
      <w:pPr>
        <w:jc w:val="both"/>
        <w:rPr>
          <w:sz w:val="20"/>
          <w:szCs w:val="20"/>
        </w:rPr>
      </w:pPr>
      <w:r>
        <w:rPr>
          <w:sz w:val="20"/>
          <w:szCs w:val="20"/>
        </w:rPr>
        <w:t xml:space="preserve">  </w:t>
      </w:r>
      <w:r w:rsidR="00EB6C03">
        <w:rPr>
          <w:sz w:val="20"/>
          <w:szCs w:val="20"/>
        </w:rPr>
        <w:t xml:space="preserve">As </w:t>
      </w:r>
      <w:r w:rsidR="00726B39">
        <w:rPr>
          <w:sz w:val="20"/>
          <w:szCs w:val="20"/>
        </w:rPr>
        <w:t xml:space="preserve">previously </w:t>
      </w:r>
      <w:r w:rsidR="00EB6C03">
        <w:rPr>
          <w:sz w:val="20"/>
          <w:szCs w:val="20"/>
        </w:rPr>
        <w:t>mentioned</w:t>
      </w:r>
      <w:r w:rsidR="00AA16D1">
        <w:rPr>
          <w:sz w:val="20"/>
          <w:szCs w:val="20"/>
        </w:rPr>
        <w:t>,</w:t>
      </w:r>
      <w:r w:rsidR="00EB6C03">
        <w:rPr>
          <w:sz w:val="20"/>
          <w:szCs w:val="20"/>
        </w:rPr>
        <w:t xml:space="preserve"> only two of 71 games survived the final day washout. Both were crucial games in Division Two East</w:t>
      </w:r>
      <w:r w:rsidR="00AA16D1">
        <w:rPr>
          <w:sz w:val="20"/>
          <w:szCs w:val="20"/>
        </w:rPr>
        <w:t>,</w:t>
      </w:r>
      <w:r w:rsidR="00EB6C03">
        <w:rPr>
          <w:sz w:val="20"/>
          <w:szCs w:val="20"/>
        </w:rPr>
        <w:t xml:space="preserve"> which decided the title.</w:t>
      </w:r>
      <w:r w:rsidR="00EB6C03" w:rsidRPr="00EB6C03">
        <w:rPr>
          <w:sz w:val="20"/>
          <w:szCs w:val="20"/>
        </w:rPr>
        <w:t xml:space="preserve"> </w:t>
      </w:r>
      <w:r w:rsidR="00EB6C03">
        <w:rPr>
          <w:sz w:val="20"/>
          <w:szCs w:val="20"/>
        </w:rPr>
        <w:t>S</w:t>
      </w:r>
      <w:r w:rsidR="00EB6C03" w:rsidRPr="00EB6C03">
        <w:rPr>
          <w:sz w:val="20"/>
          <w:szCs w:val="20"/>
        </w:rPr>
        <w:t xml:space="preserve">t Blazey began the day tied on points with Luckett but behind on the head-to-heads. Once their 30-over game began at Bude (reduced to 26 overs after another shower), Luckett were effectively forced into a 20-over game </w:t>
      </w:r>
      <w:r w:rsidR="00AA16D1">
        <w:rPr>
          <w:sz w:val="20"/>
          <w:szCs w:val="20"/>
        </w:rPr>
        <w:t xml:space="preserve">down the coast </w:t>
      </w:r>
      <w:r w:rsidR="00EB6C03" w:rsidRPr="00EB6C03">
        <w:rPr>
          <w:sz w:val="20"/>
          <w:szCs w:val="20"/>
        </w:rPr>
        <w:t>at St Minver. St Blazey w</w:t>
      </w:r>
      <w:r w:rsidR="00EB6C03">
        <w:rPr>
          <w:sz w:val="20"/>
          <w:szCs w:val="20"/>
        </w:rPr>
        <w:t xml:space="preserve">on </w:t>
      </w:r>
      <w:r w:rsidR="00726B39">
        <w:rPr>
          <w:sz w:val="20"/>
          <w:szCs w:val="20"/>
        </w:rPr>
        <w:t>by ten runs</w:t>
      </w:r>
      <w:r w:rsidR="00AA16D1">
        <w:rPr>
          <w:sz w:val="20"/>
          <w:szCs w:val="20"/>
        </w:rPr>
        <w:t>,</w:t>
      </w:r>
      <w:r w:rsidR="00726B39">
        <w:rPr>
          <w:sz w:val="20"/>
          <w:szCs w:val="20"/>
        </w:rPr>
        <w:t xml:space="preserve"> and Luckett lost</w:t>
      </w:r>
      <w:r w:rsidR="00EB6C03" w:rsidRPr="00EB6C03">
        <w:rPr>
          <w:sz w:val="20"/>
          <w:szCs w:val="20"/>
        </w:rPr>
        <w:t xml:space="preserve"> by 51 runs</w:t>
      </w:r>
      <w:r w:rsidR="00EB6C03">
        <w:rPr>
          <w:sz w:val="20"/>
          <w:szCs w:val="20"/>
        </w:rPr>
        <w:t>. Luckett, however, ha</w:t>
      </w:r>
      <w:r w:rsidR="00AA16D1">
        <w:rPr>
          <w:sz w:val="20"/>
          <w:szCs w:val="20"/>
        </w:rPr>
        <w:t>s</w:t>
      </w:r>
      <w:r w:rsidR="00EB6C03">
        <w:rPr>
          <w:sz w:val="20"/>
          <w:szCs w:val="20"/>
        </w:rPr>
        <w:t xml:space="preserve"> been promoted to County Division One as St Blazey failed to meet the required </w:t>
      </w:r>
      <w:r w:rsidR="0009488D">
        <w:rPr>
          <w:sz w:val="20"/>
          <w:szCs w:val="20"/>
        </w:rPr>
        <w:t xml:space="preserve">ECB </w:t>
      </w:r>
      <w:r w:rsidR="00726B39">
        <w:rPr>
          <w:sz w:val="20"/>
          <w:szCs w:val="20"/>
        </w:rPr>
        <w:t>y</w:t>
      </w:r>
      <w:r w:rsidR="00EB6C03">
        <w:rPr>
          <w:sz w:val="20"/>
          <w:szCs w:val="20"/>
        </w:rPr>
        <w:t>outh criter</w:t>
      </w:r>
      <w:r w:rsidR="00416915">
        <w:rPr>
          <w:sz w:val="20"/>
          <w:szCs w:val="20"/>
        </w:rPr>
        <w:t>ia</w:t>
      </w:r>
      <w:r w:rsidR="00EB6C03">
        <w:rPr>
          <w:sz w:val="20"/>
          <w:szCs w:val="20"/>
        </w:rPr>
        <w:t xml:space="preserve"> in 2025. Luckett previously played in the second tier </w:t>
      </w:r>
      <w:r w:rsidR="00AA16D1">
        <w:rPr>
          <w:sz w:val="20"/>
          <w:szCs w:val="20"/>
        </w:rPr>
        <w:t>from</w:t>
      </w:r>
      <w:r w:rsidR="00EB6C03">
        <w:rPr>
          <w:sz w:val="20"/>
          <w:szCs w:val="20"/>
        </w:rPr>
        <w:t xml:space="preserve"> 1990</w:t>
      </w:r>
      <w:r w:rsidR="0009488D">
        <w:rPr>
          <w:sz w:val="20"/>
          <w:szCs w:val="20"/>
        </w:rPr>
        <w:t xml:space="preserve"> to </w:t>
      </w:r>
      <w:r w:rsidR="00EB6C03">
        <w:rPr>
          <w:sz w:val="20"/>
          <w:szCs w:val="20"/>
        </w:rPr>
        <w:t xml:space="preserve">94 and </w:t>
      </w:r>
      <w:r w:rsidR="0009488D">
        <w:rPr>
          <w:sz w:val="20"/>
          <w:szCs w:val="20"/>
        </w:rPr>
        <w:t xml:space="preserve">from </w:t>
      </w:r>
      <w:r w:rsidR="00416915">
        <w:rPr>
          <w:sz w:val="20"/>
          <w:szCs w:val="20"/>
        </w:rPr>
        <w:t>2006-12.</w:t>
      </w:r>
    </w:p>
    <w:p w:rsidR="0066323B" w:rsidRDefault="0066323B" w:rsidP="00DB7720">
      <w:pPr>
        <w:jc w:val="both"/>
        <w:rPr>
          <w:sz w:val="20"/>
          <w:szCs w:val="20"/>
        </w:rPr>
      </w:pPr>
    </w:p>
    <w:p w:rsidR="0066323B" w:rsidRDefault="004F530B" w:rsidP="00DB7720">
      <w:pPr>
        <w:jc w:val="both"/>
        <w:rPr>
          <w:sz w:val="20"/>
          <w:szCs w:val="20"/>
        </w:rPr>
      </w:pPr>
      <w:r>
        <w:rPr>
          <w:sz w:val="20"/>
          <w:szCs w:val="20"/>
        </w:rPr>
        <w:t xml:space="preserve">  </w:t>
      </w:r>
      <w:r w:rsidR="0066323B">
        <w:rPr>
          <w:sz w:val="20"/>
          <w:szCs w:val="20"/>
        </w:rPr>
        <w:t>Menheniot Looe won Division Three East by 23 points from Tintagel</w:t>
      </w:r>
      <w:r w:rsidR="00AA16D1">
        <w:rPr>
          <w:sz w:val="20"/>
          <w:szCs w:val="20"/>
        </w:rPr>
        <w:t>,</w:t>
      </w:r>
      <w:r w:rsidR="0066323B">
        <w:rPr>
          <w:sz w:val="20"/>
          <w:szCs w:val="20"/>
        </w:rPr>
        <w:t xml:space="preserve"> with the issue being decided in the penultimate round when Tintagel’s four</w:t>
      </w:r>
      <w:r w:rsidR="00AA16D1">
        <w:rPr>
          <w:sz w:val="20"/>
          <w:szCs w:val="20"/>
        </w:rPr>
        <w:t>-</w:t>
      </w:r>
      <w:r w:rsidR="0066323B">
        <w:rPr>
          <w:sz w:val="20"/>
          <w:szCs w:val="20"/>
        </w:rPr>
        <w:t xml:space="preserve">match winning run ended. </w:t>
      </w:r>
      <w:r w:rsidR="00A42062">
        <w:rPr>
          <w:sz w:val="20"/>
          <w:szCs w:val="20"/>
        </w:rPr>
        <w:t>Saltash and Grampound Road Seco</w:t>
      </w:r>
      <w:r w:rsidR="00FC206E">
        <w:rPr>
          <w:sz w:val="20"/>
          <w:szCs w:val="20"/>
        </w:rPr>
        <w:t>nds</w:t>
      </w:r>
      <w:r w:rsidR="00AA16D1">
        <w:rPr>
          <w:sz w:val="20"/>
          <w:szCs w:val="20"/>
        </w:rPr>
        <w:t>'</w:t>
      </w:r>
      <w:r w:rsidR="00FC206E">
        <w:rPr>
          <w:sz w:val="20"/>
          <w:szCs w:val="20"/>
        </w:rPr>
        <w:t xml:space="preserve"> hope</w:t>
      </w:r>
      <w:r w:rsidR="00A42062">
        <w:rPr>
          <w:sz w:val="20"/>
          <w:szCs w:val="20"/>
        </w:rPr>
        <w:t>s ended with both suffering a couple of August defeats. St Blazey Seconds made it a club double to win Division Four East despite losing two of their last three games. Duloe were 35 points adrift but did well to edge Werrington Thirds by five points after winning seven of their last eight</w:t>
      </w:r>
      <w:r w:rsidR="00AA16D1">
        <w:rPr>
          <w:sz w:val="20"/>
          <w:szCs w:val="20"/>
        </w:rPr>
        <w:t>,</w:t>
      </w:r>
      <w:r w:rsidR="00A42062">
        <w:rPr>
          <w:sz w:val="20"/>
          <w:szCs w:val="20"/>
        </w:rPr>
        <w:t xml:space="preserve"> with the other an abando</w:t>
      </w:r>
      <w:r w:rsidR="00AA16D1">
        <w:rPr>
          <w:sz w:val="20"/>
          <w:szCs w:val="20"/>
        </w:rPr>
        <w:t>n</w:t>
      </w:r>
      <w:r w:rsidR="00A42062">
        <w:rPr>
          <w:sz w:val="20"/>
          <w:szCs w:val="20"/>
        </w:rPr>
        <w:t>ment.</w:t>
      </w:r>
      <w:r w:rsidR="00F46D6B">
        <w:rPr>
          <w:sz w:val="20"/>
          <w:szCs w:val="20"/>
        </w:rPr>
        <w:t xml:space="preserve"> Wadebridge Thirds and Gorran went head</w:t>
      </w:r>
      <w:r w:rsidR="00AA16D1">
        <w:rPr>
          <w:sz w:val="20"/>
          <w:szCs w:val="20"/>
        </w:rPr>
        <w:t>-to-</w:t>
      </w:r>
      <w:r w:rsidR="00F46D6B">
        <w:rPr>
          <w:sz w:val="20"/>
          <w:szCs w:val="20"/>
        </w:rPr>
        <w:t>head in Division Five. Wadebridge only dropped one bonus point in their last five games to clinch the title by two points. With just the one defeat in mid-August</w:t>
      </w:r>
      <w:r w:rsidR="00AA16D1">
        <w:rPr>
          <w:sz w:val="20"/>
          <w:szCs w:val="20"/>
        </w:rPr>
        <w:t>,</w:t>
      </w:r>
      <w:r w:rsidR="00F46D6B">
        <w:rPr>
          <w:sz w:val="20"/>
          <w:szCs w:val="20"/>
        </w:rPr>
        <w:t xml:space="preserve"> Bugle</w:t>
      </w:r>
      <w:r w:rsidR="008F51C6">
        <w:rPr>
          <w:sz w:val="20"/>
          <w:szCs w:val="20"/>
        </w:rPr>
        <w:t xml:space="preserve"> ran away with Division Six. Luckett Seconds were 45 points behind</w:t>
      </w:r>
      <w:r w:rsidR="00BF60DF">
        <w:rPr>
          <w:sz w:val="20"/>
          <w:szCs w:val="20"/>
        </w:rPr>
        <w:t>, despite</w:t>
      </w:r>
      <w:r w:rsidR="008F51C6">
        <w:rPr>
          <w:sz w:val="20"/>
          <w:szCs w:val="20"/>
        </w:rPr>
        <w:t xml:space="preserve"> winning their last four games. Division 7 East was a close affair with St Neot Seconds edging out Tintagel Seconds by three points.</w:t>
      </w:r>
      <w:r w:rsidR="00BF60DF">
        <w:rPr>
          <w:sz w:val="20"/>
          <w:szCs w:val="20"/>
        </w:rPr>
        <w:t xml:space="preserve"> </w:t>
      </w:r>
      <w:r w:rsidR="008F51C6">
        <w:rPr>
          <w:sz w:val="20"/>
          <w:szCs w:val="20"/>
        </w:rPr>
        <w:t>Both only lost once in the second</w:t>
      </w:r>
      <w:r w:rsidR="00BF60DF">
        <w:rPr>
          <w:sz w:val="20"/>
          <w:szCs w:val="20"/>
        </w:rPr>
        <w:t xml:space="preserve"> </w:t>
      </w:r>
      <w:r w:rsidR="008F51C6">
        <w:rPr>
          <w:sz w:val="20"/>
          <w:szCs w:val="20"/>
        </w:rPr>
        <w:t>half. De</w:t>
      </w:r>
      <w:r w:rsidR="00597BEC">
        <w:rPr>
          <w:sz w:val="20"/>
          <w:szCs w:val="20"/>
        </w:rPr>
        <w:t>cisively</w:t>
      </w:r>
      <w:r w:rsidR="00AA16D1">
        <w:rPr>
          <w:sz w:val="20"/>
          <w:szCs w:val="20"/>
        </w:rPr>
        <w:t>,</w:t>
      </w:r>
      <w:r w:rsidR="00597BEC">
        <w:rPr>
          <w:sz w:val="20"/>
          <w:szCs w:val="20"/>
        </w:rPr>
        <w:t xml:space="preserve"> Tintagel at home to St Neot</w:t>
      </w:r>
      <w:r w:rsidR="00BF60DF">
        <w:rPr>
          <w:sz w:val="20"/>
          <w:szCs w:val="20"/>
        </w:rPr>
        <w:t>,</w:t>
      </w:r>
      <w:r w:rsidR="00597BEC">
        <w:rPr>
          <w:sz w:val="20"/>
          <w:szCs w:val="20"/>
        </w:rPr>
        <w:t xml:space="preserve"> in what </w:t>
      </w:r>
      <w:r w:rsidR="00AA16D1">
        <w:rPr>
          <w:sz w:val="20"/>
          <w:szCs w:val="20"/>
        </w:rPr>
        <w:t xml:space="preserve">proved </w:t>
      </w:r>
      <w:r w:rsidR="00597BEC">
        <w:rPr>
          <w:sz w:val="20"/>
          <w:szCs w:val="20"/>
        </w:rPr>
        <w:t>to be the final game on 23 August.</w:t>
      </w:r>
    </w:p>
    <w:p w:rsidR="00B377C9" w:rsidRPr="00147EF7" w:rsidRDefault="00B377C9" w:rsidP="00DB7720">
      <w:pPr>
        <w:jc w:val="both"/>
        <w:rPr>
          <w:sz w:val="20"/>
          <w:szCs w:val="20"/>
        </w:rPr>
      </w:pPr>
    </w:p>
    <w:p w:rsidR="00167DEA" w:rsidRPr="00C36467" w:rsidRDefault="004F530B" w:rsidP="00DB7720">
      <w:pPr>
        <w:jc w:val="both"/>
        <w:rPr>
          <w:sz w:val="20"/>
          <w:szCs w:val="20"/>
        </w:rPr>
      </w:pPr>
      <w:r>
        <w:rPr>
          <w:sz w:val="20"/>
          <w:szCs w:val="20"/>
        </w:rPr>
        <w:t xml:space="preserve">  </w:t>
      </w:r>
      <w:r w:rsidR="00BD12FB">
        <w:rPr>
          <w:sz w:val="20"/>
          <w:szCs w:val="20"/>
        </w:rPr>
        <w:t xml:space="preserve">Following the </w:t>
      </w:r>
      <w:r w:rsidR="00167DEA" w:rsidRPr="00C36467">
        <w:rPr>
          <w:sz w:val="20"/>
          <w:szCs w:val="20"/>
        </w:rPr>
        <w:t>final day washout and a wet first week of September, thankfully, two dry days enabled all six County Finals to go ahead in warm sunshine,  albeit with a strong south-easterly wind. In the </w:t>
      </w:r>
      <w:r w:rsidR="00167DEA" w:rsidRPr="00C36467">
        <w:rPr>
          <w:bCs/>
          <w:sz w:val="20"/>
          <w:szCs w:val="20"/>
        </w:rPr>
        <w:t>Division Two Final </w:t>
      </w:r>
      <w:r w:rsidR="00167DEA" w:rsidRPr="00C36467">
        <w:rPr>
          <w:sz w:val="20"/>
          <w:szCs w:val="20"/>
        </w:rPr>
        <w:t>at Lanhydrock,  </w:t>
      </w:r>
      <w:r w:rsidR="00167DEA" w:rsidRPr="00C36467">
        <w:rPr>
          <w:bCs/>
          <w:sz w:val="20"/>
          <w:szCs w:val="20"/>
        </w:rPr>
        <w:t>St Blazey </w:t>
      </w:r>
      <w:r w:rsidR="00BD12FB">
        <w:rPr>
          <w:sz w:val="20"/>
          <w:szCs w:val="20"/>
        </w:rPr>
        <w:t>beat</w:t>
      </w:r>
      <w:r w:rsidR="00167DEA" w:rsidRPr="00C36467">
        <w:rPr>
          <w:sz w:val="20"/>
          <w:szCs w:val="20"/>
        </w:rPr>
        <w:t> </w:t>
      </w:r>
      <w:r w:rsidR="00167DEA" w:rsidRPr="00C36467">
        <w:rPr>
          <w:bCs/>
          <w:sz w:val="20"/>
          <w:szCs w:val="20"/>
        </w:rPr>
        <w:t>Stithians </w:t>
      </w:r>
      <w:r w:rsidR="00167DEA" w:rsidRPr="00C36467">
        <w:rPr>
          <w:sz w:val="20"/>
          <w:szCs w:val="20"/>
        </w:rPr>
        <w:t xml:space="preserve">in a tied game, by virtue of losing fewer wickets. </w:t>
      </w:r>
      <w:r w:rsidR="00C36467">
        <w:rPr>
          <w:sz w:val="20"/>
          <w:szCs w:val="20"/>
        </w:rPr>
        <w:t>T</w:t>
      </w:r>
      <w:r w:rsidR="00167DEA" w:rsidRPr="00C36467">
        <w:rPr>
          <w:sz w:val="20"/>
          <w:szCs w:val="20"/>
        </w:rPr>
        <w:t xml:space="preserve">hey made 200-8 with the overseas Ruhann Brenner hitting 53 before being seventh out. </w:t>
      </w:r>
      <w:r w:rsidR="00C36467">
        <w:rPr>
          <w:sz w:val="20"/>
          <w:szCs w:val="20"/>
        </w:rPr>
        <w:t xml:space="preserve">In a dramatic finish, the </w:t>
      </w:r>
      <w:r w:rsidR="00167DEA" w:rsidRPr="00C36467">
        <w:rPr>
          <w:sz w:val="20"/>
          <w:szCs w:val="20"/>
        </w:rPr>
        <w:t>Stithians</w:t>
      </w:r>
      <w:r w:rsidR="0009488D">
        <w:rPr>
          <w:sz w:val="20"/>
          <w:szCs w:val="20"/>
        </w:rPr>
        <w:t>'</w:t>
      </w:r>
      <w:r w:rsidR="00167DEA" w:rsidRPr="00C36467">
        <w:rPr>
          <w:sz w:val="20"/>
          <w:szCs w:val="20"/>
        </w:rPr>
        <w:t xml:space="preserve"> </w:t>
      </w:r>
      <w:r w:rsidR="00C36467">
        <w:rPr>
          <w:sz w:val="20"/>
          <w:szCs w:val="20"/>
        </w:rPr>
        <w:t>l</w:t>
      </w:r>
      <w:r w:rsidR="00167DEA" w:rsidRPr="00C36467">
        <w:rPr>
          <w:sz w:val="20"/>
          <w:szCs w:val="20"/>
        </w:rPr>
        <w:t>ast pair of Andrew Lean and Archie Rowe added eleven to level the scores off the penultimate ball before Rowe s</w:t>
      </w:r>
      <w:r w:rsidR="00C36467">
        <w:rPr>
          <w:sz w:val="20"/>
          <w:szCs w:val="20"/>
        </w:rPr>
        <w:t xml:space="preserve">cooped a catch </w:t>
      </w:r>
      <w:r w:rsidR="00167DEA" w:rsidRPr="00C36467">
        <w:rPr>
          <w:sz w:val="20"/>
          <w:szCs w:val="20"/>
        </w:rPr>
        <w:t xml:space="preserve">off the final ball of </w:t>
      </w:r>
      <w:r w:rsidR="00C36467">
        <w:rPr>
          <w:sz w:val="20"/>
          <w:szCs w:val="20"/>
        </w:rPr>
        <w:t>the match.</w:t>
      </w:r>
    </w:p>
    <w:p w:rsidR="00167DEA" w:rsidRPr="00C36467" w:rsidRDefault="00167DEA" w:rsidP="00DB7720">
      <w:pPr>
        <w:jc w:val="both"/>
        <w:rPr>
          <w:sz w:val="20"/>
          <w:szCs w:val="20"/>
        </w:rPr>
      </w:pPr>
      <w:r w:rsidRPr="00C36467">
        <w:rPr>
          <w:sz w:val="20"/>
          <w:szCs w:val="20"/>
        </w:rPr>
        <w:t>There was a well-contested </w:t>
      </w:r>
      <w:r w:rsidRPr="00C36467">
        <w:rPr>
          <w:bCs/>
          <w:sz w:val="20"/>
          <w:szCs w:val="20"/>
        </w:rPr>
        <w:t>Division 3 Final</w:t>
      </w:r>
      <w:r w:rsidRPr="00C36467">
        <w:rPr>
          <w:sz w:val="20"/>
          <w:szCs w:val="20"/>
        </w:rPr>
        <w:t> at St Stephen where a late rally by </w:t>
      </w:r>
      <w:r w:rsidRPr="00C36467">
        <w:rPr>
          <w:bCs/>
          <w:sz w:val="20"/>
          <w:szCs w:val="20"/>
        </w:rPr>
        <w:t>Menheniot Looe</w:t>
      </w:r>
      <w:r w:rsidRPr="00C36467">
        <w:rPr>
          <w:sz w:val="20"/>
          <w:szCs w:val="20"/>
        </w:rPr>
        <w:t> got them over the line by two wickets against </w:t>
      </w:r>
      <w:r w:rsidRPr="00C36467">
        <w:rPr>
          <w:bCs/>
          <w:sz w:val="20"/>
          <w:szCs w:val="20"/>
        </w:rPr>
        <w:t>Ludgvan</w:t>
      </w:r>
      <w:r w:rsidRPr="00C36467">
        <w:rPr>
          <w:sz w:val="20"/>
          <w:szCs w:val="20"/>
        </w:rPr>
        <w:t xml:space="preserve">. Requiring 191, they had been 129-7 before Alex Caddy made a match-winning 50 not out. </w:t>
      </w:r>
      <w:r w:rsidRPr="00C36467">
        <w:rPr>
          <w:bCs/>
          <w:sz w:val="20"/>
          <w:szCs w:val="20"/>
        </w:rPr>
        <w:t>Rosudgeon &amp; Kenneggy </w:t>
      </w:r>
      <w:r w:rsidRPr="00C36467">
        <w:rPr>
          <w:sz w:val="20"/>
          <w:szCs w:val="20"/>
        </w:rPr>
        <w:t>dominated the </w:t>
      </w:r>
      <w:r w:rsidRPr="00C36467">
        <w:rPr>
          <w:bCs/>
          <w:sz w:val="20"/>
          <w:szCs w:val="20"/>
        </w:rPr>
        <w:t>Division Four Final</w:t>
      </w:r>
      <w:r w:rsidRPr="00C36467">
        <w:rPr>
          <w:sz w:val="20"/>
          <w:szCs w:val="20"/>
        </w:rPr>
        <w:t> at Mount Hawke &amp; Porthtowan, winning by seven wickets in a game all over in 43 overs. </w:t>
      </w:r>
      <w:r w:rsidR="00AB15AB" w:rsidRPr="00C36467">
        <w:rPr>
          <w:sz w:val="20"/>
          <w:szCs w:val="20"/>
        </w:rPr>
        <w:t xml:space="preserve">The last six St Blazey Seconds wickets </w:t>
      </w:r>
      <w:r w:rsidR="00C36467">
        <w:rPr>
          <w:sz w:val="20"/>
          <w:szCs w:val="20"/>
        </w:rPr>
        <w:t>f</w:t>
      </w:r>
      <w:r w:rsidR="0009488D">
        <w:rPr>
          <w:sz w:val="20"/>
          <w:szCs w:val="20"/>
        </w:rPr>
        <w:t>ell</w:t>
      </w:r>
      <w:r w:rsidR="00C36467">
        <w:rPr>
          <w:sz w:val="20"/>
          <w:szCs w:val="20"/>
        </w:rPr>
        <w:t xml:space="preserve"> for just 12 runs to be </w:t>
      </w:r>
      <w:r w:rsidR="00AB15AB" w:rsidRPr="00C36467">
        <w:rPr>
          <w:sz w:val="20"/>
          <w:szCs w:val="20"/>
        </w:rPr>
        <w:t>73 all out. </w:t>
      </w:r>
      <w:r w:rsidR="00AB15AB" w:rsidRPr="00C36467">
        <w:rPr>
          <w:bCs/>
          <w:sz w:val="20"/>
          <w:szCs w:val="20"/>
        </w:rPr>
        <w:t>Wadebridge Thirds</w:t>
      </w:r>
      <w:r w:rsidR="00AB15AB" w:rsidRPr="00C36467">
        <w:rPr>
          <w:sz w:val="20"/>
          <w:szCs w:val="20"/>
        </w:rPr>
        <w:t> staged a fine comeback to beat </w:t>
      </w:r>
      <w:r w:rsidR="00AB15AB" w:rsidRPr="00C36467">
        <w:rPr>
          <w:bCs/>
          <w:sz w:val="20"/>
          <w:szCs w:val="20"/>
        </w:rPr>
        <w:t>Troon</w:t>
      </w:r>
      <w:r w:rsidR="00AB15AB" w:rsidRPr="00C36467">
        <w:rPr>
          <w:sz w:val="20"/>
          <w:szCs w:val="20"/>
        </w:rPr>
        <w:t> by 125 runs in the </w:t>
      </w:r>
      <w:r w:rsidR="00AB15AB" w:rsidRPr="00C36467">
        <w:rPr>
          <w:bCs/>
          <w:sz w:val="20"/>
          <w:szCs w:val="20"/>
        </w:rPr>
        <w:t>Division Five Final</w:t>
      </w:r>
      <w:r w:rsidR="00AB15AB" w:rsidRPr="00C36467">
        <w:rPr>
          <w:sz w:val="20"/>
          <w:szCs w:val="20"/>
        </w:rPr>
        <w:t xml:space="preserve"> at a gusty St Minver. Kian </w:t>
      </w:r>
      <w:r w:rsidR="00C36467">
        <w:rPr>
          <w:sz w:val="20"/>
          <w:szCs w:val="20"/>
        </w:rPr>
        <w:t xml:space="preserve">Williams and Shane Richards </w:t>
      </w:r>
      <w:r w:rsidR="00AB15AB" w:rsidRPr="00C36467">
        <w:rPr>
          <w:sz w:val="20"/>
          <w:szCs w:val="20"/>
        </w:rPr>
        <w:t xml:space="preserve">made early inroads to reduce Wadebridge to 43-5 before Rob Centini (72) and Joe Skinner (45) steadied the ship, adding 83 for the sixth wicket. Troon’s innings never got going, in their 66 all out. </w:t>
      </w:r>
      <w:r w:rsidR="00AB15AB" w:rsidRPr="00C36467">
        <w:rPr>
          <w:bCs/>
          <w:sz w:val="20"/>
          <w:szCs w:val="20"/>
        </w:rPr>
        <w:t>Ludgvan’s 2nd XI </w:t>
      </w:r>
      <w:r w:rsidR="00BD12FB">
        <w:rPr>
          <w:sz w:val="20"/>
          <w:szCs w:val="20"/>
        </w:rPr>
        <w:t xml:space="preserve"> proved</w:t>
      </w:r>
      <w:r w:rsidR="00AB15AB" w:rsidRPr="00C36467">
        <w:rPr>
          <w:sz w:val="20"/>
          <w:szCs w:val="20"/>
        </w:rPr>
        <w:t xml:space="preserve"> too strong for a resurgent  </w:t>
      </w:r>
      <w:r w:rsidR="00AB15AB" w:rsidRPr="00C36467">
        <w:rPr>
          <w:bCs/>
          <w:sz w:val="20"/>
          <w:szCs w:val="20"/>
        </w:rPr>
        <w:t>Bugle </w:t>
      </w:r>
      <w:r w:rsidR="00BD12FB">
        <w:rPr>
          <w:sz w:val="20"/>
          <w:szCs w:val="20"/>
        </w:rPr>
        <w:t xml:space="preserve">at Constantine, </w:t>
      </w:r>
      <w:r w:rsidR="00AB15AB" w:rsidRPr="00C36467">
        <w:rPr>
          <w:sz w:val="20"/>
          <w:szCs w:val="20"/>
        </w:rPr>
        <w:t>emerging comfortable winners by 51 runs</w:t>
      </w:r>
      <w:r w:rsidR="00C36467">
        <w:rPr>
          <w:sz w:val="20"/>
          <w:szCs w:val="20"/>
        </w:rPr>
        <w:t>.</w:t>
      </w:r>
      <w:r w:rsidR="00AB15AB" w:rsidRPr="00C36467">
        <w:rPr>
          <w:sz w:val="20"/>
          <w:szCs w:val="20"/>
        </w:rPr>
        <w:t xml:space="preserve"> </w:t>
      </w:r>
      <w:r w:rsidR="00C36467" w:rsidRPr="00C36467">
        <w:rPr>
          <w:sz w:val="20"/>
          <w:szCs w:val="20"/>
        </w:rPr>
        <w:t>Ludgvan dominated from the outset, with Sam Edwards (39) and Ryan Irvine (37 ) scoring freely.</w:t>
      </w:r>
      <w:r w:rsidR="00BD12FB">
        <w:rPr>
          <w:sz w:val="20"/>
          <w:szCs w:val="20"/>
        </w:rPr>
        <w:t xml:space="preserve"> Dan Cooke then took charge</w:t>
      </w:r>
      <w:r w:rsidR="00C36467" w:rsidRPr="00C36467">
        <w:rPr>
          <w:sz w:val="20"/>
          <w:szCs w:val="20"/>
        </w:rPr>
        <w:t xml:space="preserve"> to emerge undefeated on 56 in a total of 210 for 8. </w:t>
      </w:r>
      <w:r w:rsidR="00C36467">
        <w:rPr>
          <w:sz w:val="20"/>
          <w:szCs w:val="20"/>
        </w:rPr>
        <w:t xml:space="preserve">After Nathan Toms fell for 49 Bugle </w:t>
      </w:r>
      <w:r w:rsidR="00C36467" w:rsidRPr="00C36467">
        <w:rPr>
          <w:sz w:val="20"/>
          <w:szCs w:val="20"/>
        </w:rPr>
        <w:t>subsided to 161 all out</w:t>
      </w:r>
    </w:p>
    <w:p w:rsidR="00167DEA" w:rsidRPr="00C36467" w:rsidRDefault="00AB15AB" w:rsidP="00DB7720">
      <w:pPr>
        <w:jc w:val="both"/>
        <w:rPr>
          <w:sz w:val="20"/>
          <w:szCs w:val="20"/>
        </w:rPr>
      </w:pPr>
      <w:r w:rsidRPr="00C36467">
        <w:rPr>
          <w:sz w:val="20"/>
          <w:szCs w:val="20"/>
        </w:rPr>
        <w:lastRenderedPageBreak/>
        <w:t>A feature of the </w:t>
      </w:r>
      <w:r w:rsidRPr="00BD12FB">
        <w:rPr>
          <w:sz w:val="20"/>
          <w:szCs w:val="20"/>
        </w:rPr>
        <w:t>Division Seven final </w:t>
      </w:r>
      <w:r w:rsidRPr="00C36467">
        <w:rPr>
          <w:sz w:val="20"/>
          <w:szCs w:val="20"/>
        </w:rPr>
        <w:t>at St Gluvias was the participation of no fewer than nine Under-16s and five females</w:t>
      </w:r>
      <w:r w:rsidR="0009488D">
        <w:rPr>
          <w:sz w:val="20"/>
          <w:szCs w:val="20"/>
        </w:rPr>
        <w:t xml:space="preserve">, </w:t>
      </w:r>
      <w:r w:rsidR="00AB160C">
        <w:rPr>
          <w:sz w:val="20"/>
          <w:szCs w:val="20"/>
        </w:rPr>
        <w:t>in total</w:t>
      </w:r>
      <w:r w:rsidRPr="00C36467">
        <w:rPr>
          <w:sz w:val="20"/>
          <w:szCs w:val="20"/>
        </w:rPr>
        <w:t xml:space="preserve">. </w:t>
      </w:r>
      <w:r w:rsidR="00BD12FB">
        <w:rPr>
          <w:sz w:val="20"/>
          <w:szCs w:val="20"/>
        </w:rPr>
        <w:t xml:space="preserve">Scott May </w:t>
      </w:r>
      <w:r w:rsidRPr="00C36467">
        <w:rPr>
          <w:sz w:val="20"/>
          <w:szCs w:val="20"/>
        </w:rPr>
        <w:t>held the </w:t>
      </w:r>
      <w:r w:rsidRPr="00BD12FB">
        <w:rPr>
          <w:sz w:val="20"/>
          <w:szCs w:val="20"/>
        </w:rPr>
        <w:t>St Just Fourth's </w:t>
      </w:r>
      <w:r w:rsidRPr="00C36467">
        <w:rPr>
          <w:sz w:val="20"/>
          <w:szCs w:val="20"/>
        </w:rPr>
        <w:t>innings together. He was eighth out for 90 off 123  balls. Requiring 146, Jeremy Bradley was the mainstay of the </w:t>
      </w:r>
      <w:r w:rsidRPr="00BD12FB">
        <w:rPr>
          <w:sz w:val="20"/>
          <w:szCs w:val="20"/>
        </w:rPr>
        <w:t>Perranporth Thirds </w:t>
      </w:r>
      <w:r w:rsidRPr="00C36467">
        <w:rPr>
          <w:sz w:val="20"/>
          <w:szCs w:val="20"/>
        </w:rPr>
        <w:t xml:space="preserve">reply.  He hit 58 before </w:t>
      </w:r>
      <w:r w:rsidR="00AB160C">
        <w:rPr>
          <w:sz w:val="20"/>
          <w:szCs w:val="20"/>
        </w:rPr>
        <w:t xml:space="preserve">also </w:t>
      </w:r>
      <w:r w:rsidRPr="00C36467">
        <w:rPr>
          <w:sz w:val="20"/>
          <w:szCs w:val="20"/>
        </w:rPr>
        <w:t xml:space="preserve">being eighth out. </w:t>
      </w:r>
      <w:r w:rsidR="00BD12FB">
        <w:rPr>
          <w:sz w:val="20"/>
          <w:szCs w:val="20"/>
        </w:rPr>
        <w:t>The</w:t>
      </w:r>
      <w:r w:rsidRPr="00C36467">
        <w:rPr>
          <w:sz w:val="20"/>
          <w:szCs w:val="20"/>
        </w:rPr>
        <w:t xml:space="preserve"> two-wicket success </w:t>
      </w:r>
      <w:r w:rsidR="00BD12FB">
        <w:rPr>
          <w:sz w:val="20"/>
          <w:szCs w:val="20"/>
        </w:rPr>
        <w:t xml:space="preserve">came </w:t>
      </w:r>
      <w:r w:rsidRPr="00C36467">
        <w:rPr>
          <w:sz w:val="20"/>
          <w:szCs w:val="20"/>
        </w:rPr>
        <w:t>with 15 balls to spare.</w:t>
      </w:r>
    </w:p>
    <w:p w:rsidR="00167DEA" w:rsidRDefault="00167DEA" w:rsidP="00DB7720">
      <w:pPr>
        <w:jc w:val="both"/>
        <w:rPr>
          <w:rFonts w:ascii="Arial" w:hAnsi="Arial" w:cs="Arial"/>
          <w:color w:val="231F20"/>
          <w:sz w:val="14"/>
          <w:szCs w:val="14"/>
        </w:rPr>
      </w:pPr>
    </w:p>
    <w:p w:rsidR="001E63DA" w:rsidRPr="00B02150" w:rsidRDefault="00EB6687" w:rsidP="00BD12FB">
      <w:pPr>
        <w:jc w:val="both"/>
        <w:rPr>
          <w:sz w:val="20"/>
          <w:szCs w:val="20"/>
        </w:rPr>
      </w:pPr>
      <w:r w:rsidRPr="00B02150">
        <w:rPr>
          <w:sz w:val="20"/>
          <w:szCs w:val="20"/>
        </w:rPr>
        <w:t xml:space="preserve"> </w:t>
      </w:r>
      <w:r w:rsidR="004F530B">
        <w:rPr>
          <w:sz w:val="20"/>
          <w:szCs w:val="20"/>
        </w:rPr>
        <w:t xml:space="preserve"> </w:t>
      </w:r>
      <w:r w:rsidR="001C431B" w:rsidRPr="00B02150">
        <w:rPr>
          <w:bCs/>
          <w:sz w:val="20"/>
          <w:szCs w:val="20"/>
        </w:rPr>
        <w:t>The  67th </w:t>
      </w:r>
      <w:r w:rsidR="001C431B" w:rsidRPr="00B02150">
        <w:rPr>
          <w:sz w:val="20"/>
          <w:szCs w:val="20"/>
        </w:rPr>
        <w:t xml:space="preserve">Hawkey Cup </w:t>
      </w:r>
      <w:r w:rsidR="001C431B" w:rsidRPr="00B02150">
        <w:rPr>
          <w:bCs/>
          <w:sz w:val="20"/>
          <w:szCs w:val="20"/>
        </w:rPr>
        <w:t>Final </w:t>
      </w:r>
      <w:r w:rsidR="001C431B" w:rsidRPr="00B02150">
        <w:rPr>
          <w:sz w:val="20"/>
          <w:szCs w:val="20"/>
        </w:rPr>
        <w:t>was the</w:t>
      </w:r>
      <w:r w:rsidR="00B02150">
        <w:rPr>
          <w:sz w:val="20"/>
          <w:szCs w:val="20"/>
        </w:rPr>
        <w:t xml:space="preserve"> </w:t>
      </w:r>
      <w:r w:rsidR="001C431B" w:rsidRPr="00B02150">
        <w:rPr>
          <w:sz w:val="20"/>
          <w:szCs w:val="20"/>
        </w:rPr>
        <w:t xml:space="preserve">first for sponsors, </w:t>
      </w:r>
      <w:r w:rsidR="00713851">
        <w:rPr>
          <w:sz w:val="20"/>
          <w:szCs w:val="20"/>
        </w:rPr>
        <w:t>‘</w:t>
      </w:r>
      <w:r w:rsidR="001C431B" w:rsidRPr="00713851">
        <w:rPr>
          <w:i/>
          <w:sz w:val="20"/>
          <w:szCs w:val="20"/>
        </w:rPr>
        <w:t>The Britannia Inn, Par</w:t>
      </w:r>
      <w:r w:rsidR="00713851" w:rsidRPr="00713851">
        <w:rPr>
          <w:i/>
          <w:sz w:val="20"/>
          <w:szCs w:val="20"/>
        </w:rPr>
        <w:t>’</w:t>
      </w:r>
      <w:r w:rsidR="001C431B" w:rsidRPr="00713851">
        <w:rPr>
          <w:i/>
          <w:sz w:val="20"/>
          <w:szCs w:val="20"/>
        </w:rPr>
        <w:t>.</w:t>
      </w:r>
      <w:r w:rsidR="001C431B" w:rsidRPr="00B02150">
        <w:rPr>
          <w:sz w:val="20"/>
          <w:szCs w:val="20"/>
        </w:rPr>
        <w:t xml:space="preserve"> In</w:t>
      </w:r>
      <w:r w:rsidR="00B02150">
        <w:rPr>
          <w:sz w:val="20"/>
          <w:szCs w:val="20"/>
        </w:rPr>
        <w:t xml:space="preserve"> one of the quickest </w:t>
      </w:r>
      <w:r w:rsidR="001C431B" w:rsidRPr="00B02150">
        <w:rPr>
          <w:sz w:val="20"/>
          <w:szCs w:val="20"/>
        </w:rPr>
        <w:t>Finals on record, Wadebridge defeated Grampound Road by ten wickets at St Austell</w:t>
      </w:r>
      <w:r w:rsidR="00B02150">
        <w:rPr>
          <w:sz w:val="20"/>
          <w:szCs w:val="20"/>
        </w:rPr>
        <w:t>,</w:t>
      </w:r>
      <w:r w:rsidR="001C431B" w:rsidRPr="00B02150">
        <w:rPr>
          <w:sz w:val="20"/>
          <w:szCs w:val="20"/>
        </w:rPr>
        <w:t xml:space="preserve"> in a match that lasted less than 19 overs. The Road succumbed to 15-4</w:t>
      </w:r>
      <w:r w:rsidR="00B02150">
        <w:rPr>
          <w:sz w:val="20"/>
          <w:szCs w:val="20"/>
        </w:rPr>
        <w:t xml:space="preserve"> off four overs. Alex Lean and skipper Tom Orpe </w:t>
      </w:r>
      <w:r w:rsidR="001C431B" w:rsidRPr="00B02150">
        <w:rPr>
          <w:sz w:val="20"/>
          <w:szCs w:val="20"/>
        </w:rPr>
        <w:t>rallied</w:t>
      </w:r>
      <w:r w:rsidR="00713851">
        <w:rPr>
          <w:sz w:val="20"/>
          <w:szCs w:val="20"/>
        </w:rPr>
        <w:t>,</w:t>
      </w:r>
      <w:r w:rsidR="001C431B" w:rsidRPr="00B02150">
        <w:rPr>
          <w:sz w:val="20"/>
          <w:szCs w:val="20"/>
        </w:rPr>
        <w:t xml:space="preserve"> but the last six wickets fell for 17 runs. The end came at 53 off 11.2 overs. Lachlan Crump picked up 4-9, James Turpin 3-19 and Callum Wilson 2-17. The Wadebridge openers knocked off the runs in 7.2 overs</w:t>
      </w:r>
      <w:r w:rsidR="00713851">
        <w:rPr>
          <w:sz w:val="20"/>
          <w:szCs w:val="20"/>
        </w:rPr>
        <w:t>,</w:t>
      </w:r>
      <w:r w:rsidR="001C431B" w:rsidRPr="00B02150">
        <w:rPr>
          <w:sz w:val="20"/>
          <w:szCs w:val="20"/>
        </w:rPr>
        <w:t xml:space="preserve"> with Player of the Match Turpin making 42 not out off 26 balls</w:t>
      </w:r>
    </w:p>
    <w:p w:rsidR="00B02150" w:rsidRPr="00B02150" w:rsidRDefault="004F530B" w:rsidP="00B02150">
      <w:pPr>
        <w:pStyle w:val="NormalWeb"/>
        <w:rPr>
          <w:sz w:val="20"/>
          <w:szCs w:val="20"/>
          <w:lang w:eastAsia="en-US"/>
        </w:rPr>
      </w:pPr>
      <w:r>
        <w:rPr>
          <w:sz w:val="20"/>
          <w:szCs w:val="20"/>
          <w:lang w:eastAsia="en-US"/>
        </w:rPr>
        <w:t xml:space="preserve">  </w:t>
      </w:r>
      <w:r w:rsidR="00B02150" w:rsidRPr="00B02150">
        <w:rPr>
          <w:sz w:val="20"/>
          <w:szCs w:val="20"/>
          <w:lang w:eastAsia="en-US"/>
        </w:rPr>
        <w:t xml:space="preserve">St Just won the Bradleys Vinter Cup for a record 20th time with a memorable win over Penzance at Camborne. St Just made 153 for </w:t>
      </w:r>
      <w:r w:rsidR="00B02150">
        <w:rPr>
          <w:sz w:val="20"/>
          <w:szCs w:val="20"/>
          <w:lang w:eastAsia="en-US"/>
        </w:rPr>
        <w:t>7</w:t>
      </w:r>
      <w:r w:rsidR="0009488D">
        <w:rPr>
          <w:sz w:val="20"/>
          <w:szCs w:val="20"/>
          <w:lang w:eastAsia="en-US"/>
        </w:rPr>
        <w:t xml:space="preserve"> </w:t>
      </w:r>
      <w:r w:rsidR="00B02150" w:rsidRPr="00B02150">
        <w:rPr>
          <w:sz w:val="20"/>
          <w:szCs w:val="20"/>
          <w:lang w:eastAsia="en-US"/>
        </w:rPr>
        <w:t>with Player of the Match Philip Nicholas hitting 53.</w:t>
      </w:r>
      <w:r w:rsidR="00B02150">
        <w:rPr>
          <w:sz w:val="20"/>
          <w:szCs w:val="20"/>
          <w:lang w:eastAsia="en-US"/>
        </w:rPr>
        <w:t xml:space="preserve"> </w:t>
      </w:r>
      <w:r w:rsidR="00B02150" w:rsidRPr="00B02150">
        <w:rPr>
          <w:sz w:val="20"/>
          <w:szCs w:val="20"/>
          <w:lang w:eastAsia="en-US"/>
        </w:rPr>
        <w:t>Penzance, in their ninth consecutive final, were bowled out for 109.</w:t>
      </w:r>
      <w:r w:rsidR="00B02150">
        <w:rPr>
          <w:sz w:val="20"/>
          <w:szCs w:val="20"/>
          <w:lang w:eastAsia="en-US"/>
        </w:rPr>
        <w:t xml:space="preserve"> </w:t>
      </w:r>
      <w:r w:rsidR="00B02150" w:rsidRPr="00B02150">
        <w:rPr>
          <w:sz w:val="20"/>
          <w:szCs w:val="20"/>
          <w:lang w:eastAsia="en-US"/>
        </w:rPr>
        <w:t xml:space="preserve">In a superb fielding display, St Just, who included four </w:t>
      </w:r>
      <w:r w:rsidR="00713851">
        <w:rPr>
          <w:sz w:val="20"/>
          <w:szCs w:val="20"/>
          <w:lang w:eastAsia="en-US"/>
        </w:rPr>
        <w:t>t</w:t>
      </w:r>
      <w:r w:rsidR="00995D44">
        <w:rPr>
          <w:sz w:val="20"/>
          <w:szCs w:val="20"/>
          <w:lang w:eastAsia="en-US"/>
        </w:rPr>
        <w:t xml:space="preserve">eenagers, </w:t>
      </w:r>
      <w:r w:rsidR="00B02150" w:rsidRPr="00B02150">
        <w:rPr>
          <w:sz w:val="20"/>
          <w:szCs w:val="20"/>
          <w:lang w:eastAsia="en-US"/>
        </w:rPr>
        <w:t>held on to nine catches</w:t>
      </w:r>
      <w:r w:rsidR="00C4253D">
        <w:rPr>
          <w:sz w:val="20"/>
          <w:szCs w:val="20"/>
          <w:lang w:eastAsia="en-US"/>
        </w:rPr>
        <w:t>;</w:t>
      </w:r>
      <w:r w:rsidR="00B02150" w:rsidRPr="00B02150">
        <w:rPr>
          <w:sz w:val="20"/>
          <w:szCs w:val="20"/>
          <w:lang w:eastAsia="en-US"/>
        </w:rPr>
        <w:t xml:space="preserve"> Ellis May took five. </w:t>
      </w:r>
      <w:r w:rsidR="00B02150">
        <w:rPr>
          <w:sz w:val="20"/>
          <w:szCs w:val="20"/>
          <w:lang w:eastAsia="en-US"/>
        </w:rPr>
        <w:t>O</w:t>
      </w:r>
      <w:r w:rsidR="00B02150" w:rsidRPr="00B02150">
        <w:rPr>
          <w:sz w:val="20"/>
          <w:szCs w:val="20"/>
          <w:lang w:eastAsia="en-US"/>
        </w:rPr>
        <w:t xml:space="preserve">ne of 'the' Vinter Cup Final catches </w:t>
      </w:r>
      <w:r w:rsidR="00995D44">
        <w:rPr>
          <w:sz w:val="20"/>
          <w:szCs w:val="20"/>
          <w:lang w:eastAsia="en-US"/>
        </w:rPr>
        <w:t>saw Nicholas spectacularly dive</w:t>
      </w:r>
      <w:r w:rsidR="00B02150" w:rsidRPr="00B02150">
        <w:rPr>
          <w:sz w:val="20"/>
          <w:szCs w:val="20"/>
          <w:lang w:eastAsia="en-US"/>
        </w:rPr>
        <w:t xml:space="preserve"> low in </w:t>
      </w:r>
      <w:r w:rsidR="00995D44">
        <w:rPr>
          <w:sz w:val="20"/>
          <w:szCs w:val="20"/>
          <w:lang w:eastAsia="en-US"/>
        </w:rPr>
        <w:t>‘</w:t>
      </w:r>
      <w:r w:rsidR="00B02150" w:rsidRPr="00B02150">
        <w:rPr>
          <w:sz w:val="20"/>
          <w:szCs w:val="20"/>
          <w:lang w:eastAsia="en-US"/>
        </w:rPr>
        <w:t>Sunny Corner</w:t>
      </w:r>
      <w:r w:rsidR="00995D44">
        <w:rPr>
          <w:sz w:val="20"/>
          <w:szCs w:val="20"/>
          <w:lang w:eastAsia="en-US"/>
        </w:rPr>
        <w:t>’</w:t>
      </w:r>
      <w:r w:rsidR="00B02150" w:rsidRPr="00B02150">
        <w:rPr>
          <w:sz w:val="20"/>
          <w:szCs w:val="20"/>
          <w:lang w:eastAsia="en-US"/>
        </w:rPr>
        <w:t xml:space="preserve"> to remove Charlie Sharland</w:t>
      </w:r>
      <w:r w:rsidR="00B02150">
        <w:rPr>
          <w:sz w:val="20"/>
          <w:szCs w:val="20"/>
          <w:lang w:eastAsia="en-US"/>
        </w:rPr>
        <w:t xml:space="preserve">. </w:t>
      </w:r>
      <w:r w:rsidR="00B02150" w:rsidRPr="00B02150">
        <w:rPr>
          <w:sz w:val="20"/>
          <w:szCs w:val="20"/>
          <w:lang w:eastAsia="en-US"/>
        </w:rPr>
        <w:t xml:space="preserve"> It ended Penzance's seven successive final wins on the field, having beaten St Just by seven wickets in 2022 before losing the game by default due to an ineligible player.</w:t>
      </w:r>
    </w:p>
    <w:p w:rsidR="00DB7720" w:rsidRPr="00713851" w:rsidRDefault="004F530B" w:rsidP="00DB7720">
      <w:pPr>
        <w:jc w:val="both"/>
        <w:rPr>
          <w:bCs/>
          <w:sz w:val="20"/>
          <w:szCs w:val="20"/>
        </w:rPr>
      </w:pPr>
      <w:r>
        <w:rPr>
          <w:sz w:val="20"/>
          <w:szCs w:val="20"/>
        </w:rPr>
        <w:t xml:space="preserve">  </w:t>
      </w:r>
      <w:r w:rsidR="00713851" w:rsidRPr="00713851">
        <w:rPr>
          <w:bCs/>
          <w:sz w:val="20"/>
          <w:szCs w:val="20"/>
        </w:rPr>
        <w:t>Wadebridge </w:t>
      </w:r>
      <w:r w:rsidR="00713851" w:rsidRPr="00713851">
        <w:rPr>
          <w:sz w:val="20"/>
          <w:szCs w:val="20"/>
        </w:rPr>
        <w:t>won the </w:t>
      </w:r>
      <w:r w:rsidR="00713851" w:rsidRPr="00713851">
        <w:rPr>
          <w:bCs/>
          <w:sz w:val="20"/>
          <w:szCs w:val="20"/>
        </w:rPr>
        <w:t>WT Edwards Cup</w:t>
      </w:r>
      <w:r w:rsidR="00713851" w:rsidRPr="00713851">
        <w:rPr>
          <w:sz w:val="20"/>
          <w:szCs w:val="20"/>
        </w:rPr>
        <w:t> for the first time, having lost to Troon in 1967 and Penzance in 2021.</w:t>
      </w:r>
      <w:r w:rsidR="00C4253D">
        <w:rPr>
          <w:sz w:val="20"/>
          <w:szCs w:val="20"/>
        </w:rPr>
        <w:t xml:space="preserve"> </w:t>
      </w:r>
      <w:r w:rsidR="00713851" w:rsidRPr="00713851">
        <w:rPr>
          <w:sz w:val="20"/>
          <w:szCs w:val="20"/>
        </w:rPr>
        <w:t>St Just lost their last seven wickets for only four runs to be dismi</w:t>
      </w:r>
      <w:r w:rsidR="00713851">
        <w:rPr>
          <w:sz w:val="20"/>
          <w:szCs w:val="20"/>
        </w:rPr>
        <w:t>ss</w:t>
      </w:r>
      <w:r w:rsidR="00713851" w:rsidRPr="00713851">
        <w:rPr>
          <w:sz w:val="20"/>
          <w:szCs w:val="20"/>
        </w:rPr>
        <w:t>ed for 107</w:t>
      </w:r>
      <w:r w:rsidR="00713851">
        <w:rPr>
          <w:sz w:val="20"/>
          <w:szCs w:val="20"/>
        </w:rPr>
        <w:t xml:space="preserve"> </w:t>
      </w:r>
      <w:r w:rsidR="00713851" w:rsidRPr="00713851">
        <w:rPr>
          <w:sz w:val="20"/>
          <w:szCs w:val="20"/>
        </w:rPr>
        <w:t>in 17 overs</w:t>
      </w:r>
      <w:r w:rsidR="0009488D">
        <w:rPr>
          <w:sz w:val="20"/>
          <w:szCs w:val="20"/>
        </w:rPr>
        <w:t xml:space="preserve"> at St Austell</w:t>
      </w:r>
      <w:r w:rsidR="00713851" w:rsidRPr="00713851">
        <w:rPr>
          <w:sz w:val="20"/>
          <w:szCs w:val="20"/>
        </w:rPr>
        <w:t>. Elliot Dunnett</w:t>
      </w:r>
      <w:r w:rsidR="00C4253D">
        <w:rPr>
          <w:sz w:val="20"/>
          <w:szCs w:val="20"/>
        </w:rPr>
        <w:t xml:space="preserve"> </w:t>
      </w:r>
      <w:r w:rsidR="00713851" w:rsidRPr="00713851">
        <w:rPr>
          <w:sz w:val="20"/>
          <w:szCs w:val="20"/>
        </w:rPr>
        <w:t xml:space="preserve">took 4-14 to be named the Player of the Match. </w:t>
      </w:r>
      <w:r w:rsidR="00713851" w:rsidRPr="00713851">
        <w:rPr>
          <w:bCs/>
          <w:sz w:val="20"/>
          <w:szCs w:val="20"/>
        </w:rPr>
        <w:t>Wadebridge knocked off the runs for one wicket in 14 overs.</w:t>
      </w:r>
    </w:p>
    <w:p w:rsidR="00713851" w:rsidRPr="00713851" w:rsidRDefault="00713851" w:rsidP="00DB7720">
      <w:pPr>
        <w:jc w:val="both"/>
        <w:rPr>
          <w:sz w:val="20"/>
          <w:szCs w:val="20"/>
        </w:rPr>
      </w:pPr>
    </w:p>
    <w:p w:rsidR="003A2184" w:rsidRDefault="00EB6687" w:rsidP="00DB7720">
      <w:pPr>
        <w:jc w:val="both"/>
        <w:rPr>
          <w:sz w:val="20"/>
          <w:szCs w:val="20"/>
        </w:rPr>
      </w:pPr>
      <w:r>
        <w:rPr>
          <w:sz w:val="20"/>
          <w:szCs w:val="20"/>
        </w:rPr>
        <w:t xml:space="preserve"> </w:t>
      </w:r>
      <w:r w:rsidR="004F530B">
        <w:rPr>
          <w:sz w:val="20"/>
          <w:szCs w:val="20"/>
        </w:rPr>
        <w:t xml:space="preserve"> </w:t>
      </w:r>
      <w:r w:rsidR="00DB7720" w:rsidRPr="00CF3DAA">
        <w:rPr>
          <w:sz w:val="20"/>
          <w:szCs w:val="20"/>
        </w:rPr>
        <w:t xml:space="preserve">The Vitality Club Twenty/20 Area Finals Day saw </w:t>
      </w:r>
      <w:r w:rsidR="003A2184">
        <w:rPr>
          <w:sz w:val="20"/>
          <w:szCs w:val="20"/>
        </w:rPr>
        <w:t xml:space="preserve">Wadebridge </w:t>
      </w:r>
      <w:r w:rsidR="00DB7720" w:rsidRPr="00CF3DAA">
        <w:rPr>
          <w:sz w:val="20"/>
          <w:szCs w:val="20"/>
        </w:rPr>
        <w:t xml:space="preserve">travel to </w:t>
      </w:r>
      <w:r w:rsidR="00F64E8B">
        <w:rPr>
          <w:sz w:val="20"/>
          <w:szCs w:val="20"/>
        </w:rPr>
        <w:t xml:space="preserve">the neutral venue </w:t>
      </w:r>
      <w:r w:rsidR="009F580E">
        <w:rPr>
          <w:sz w:val="20"/>
          <w:szCs w:val="20"/>
        </w:rPr>
        <w:t xml:space="preserve">of </w:t>
      </w:r>
      <w:r w:rsidR="00DB7720" w:rsidRPr="00CF3DAA">
        <w:rPr>
          <w:sz w:val="20"/>
          <w:szCs w:val="20"/>
        </w:rPr>
        <w:t xml:space="preserve">Bridgwater. </w:t>
      </w:r>
      <w:r w:rsidR="00193885" w:rsidRPr="00CF3DAA">
        <w:rPr>
          <w:sz w:val="20"/>
          <w:szCs w:val="20"/>
        </w:rPr>
        <w:t xml:space="preserve">They </w:t>
      </w:r>
      <w:r w:rsidR="003A2184">
        <w:rPr>
          <w:sz w:val="20"/>
          <w:szCs w:val="20"/>
        </w:rPr>
        <w:t>beat Midsomer Norton by 24 runs in the semi-final</w:t>
      </w:r>
      <w:r w:rsidR="00C4253D">
        <w:rPr>
          <w:sz w:val="20"/>
          <w:szCs w:val="20"/>
        </w:rPr>
        <w:t>,</w:t>
      </w:r>
      <w:r w:rsidR="003A2184">
        <w:rPr>
          <w:sz w:val="20"/>
          <w:szCs w:val="20"/>
        </w:rPr>
        <w:t xml:space="preserve"> with James Turpin making 83. In the final</w:t>
      </w:r>
      <w:r w:rsidR="00C4253D">
        <w:rPr>
          <w:sz w:val="20"/>
          <w:szCs w:val="20"/>
        </w:rPr>
        <w:t>,</w:t>
      </w:r>
      <w:r w:rsidR="003A2184">
        <w:rPr>
          <w:sz w:val="20"/>
          <w:szCs w:val="20"/>
        </w:rPr>
        <w:t xml:space="preserve"> a good batting effort led by Matt Rowe (61no) and A</w:t>
      </w:r>
      <w:r w:rsidR="00C4253D">
        <w:rPr>
          <w:sz w:val="20"/>
          <w:szCs w:val="20"/>
        </w:rPr>
        <w:t>lex</w:t>
      </w:r>
      <w:r w:rsidR="003A2184">
        <w:rPr>
          <w:sz w:val="20"/>
          <w:szCs w:val="20"/>
        </w:rPr>
        <w:t xml:space="preserve"> Forward (58no) saw them post 202-3. Remarkably</w:t>
      </w:r>
      <w:r w:rsidR="00C4253D">
        <w:rPr>
          <w:sz w:val="20"/>
          <w:szCs w:val="20"/>
        </w:rPr>
        <w:t>,</w:t>
      </w:r>
      <w:r w:rsidR="003A2184">
        <w:rPr>
          <w:sz w:val="20"/>
          <w:szCs w:val="20"/>
        </w:rPr>
        <w:t xml:space="preserve"> Exmouth chased it down to win by one wicket with four balls remaining. Dan Pyke blasted 10 sixes and 7 fours in his 107 off 46 balls.</w:t>
      </w:r>
    </w:p>
    <w:p w:rsidR="003A2184" w:rsidRDefault="003A2184" w:rsidP="00DB7720">
      <w:pPr>
        <w:jc w:val="both"/>
        <w:rPr>
          <w:sz w:val="20"/>
          <w:szCs w:val="20"/>
        </w:rPr>
      </w:pPr>
    </w:p>
    <w:p w:rsidR="009575C5" w:rsidRDefault="00EB6687" w:rsidP="00DB7720">
      <w:pPr>
        <w:jc w:val="both"/>
        <w:rPr>
          <w:sz w:val="20"/>
          <w:szCs w:val="20"/>
        </w:rPr>
      </w:pPr>
      <w:r>
        <w:rPr>
          <w:sz w:val="20"/>
          <w:szCs w:val="20"/>
        </w:rPr>
        <w:t xml:space="preserve"> </w:t>
      </w:r>
      <w:r w:rsidR="004F530B">
        <w:rPr>
          <w:sz w:val="20"/>
          <w:szCs w:val="20"/>
        </w:rPr>
        <w:t xml:space="preserve"> </w:t>
      </w:r>
      <w:r w:rsidR="00DB7720" w:rsidRPr="00350850">
        <w:rPr>
          <w:sz w:val="20"/>
          <w:szCs w:val="20"/>
        </w:rPr>
        <w:t>In the National Club Championship</w:t>
      </w:r>
      <w:r w:rsidR="00C4253D">
        <w:rPr>
          <w:sz w:val="20"/>
          <w:szCs w:val="20"/>
        </w:rPr>
        <w:t>,</w:t>
      </w:r>
      <w:r w:rsidR="00DB7720" w:rsidRPr="00350850">
        <w:rPr>
          <w:sz w:val="20"/>
          <w:szCs w:val="20"/>
        </w:rPr>
        <w:t xml:space="preserve"> </w:t>
      </w:r>
      <w:r w:rsidR="003D1184">
        <w:rPr>
          <w:sz w:val="20"/>
          <w:szCs w:val="20"/>
        </w:rPr>
        <w:t xml:space="preserve">it was the most memorable year for </w:t>
      </w:r>
      <w:r w:rsidR="00967A9F">
        <w:rPr>
          <w:sz w:val="20"/>
          <w:szCs w:val="20"/>
        </w:rPr>
        <w:t>Penzance</w:t>
      </w:r>
      <w:r w:rsidR="00C4253D">
        <w:rPr>
          <w:sz w:val="20"/>
          <w:szCs w:val="20"/>
        </w:rPr>
        <w:t>,</w:t>
      </w:r>
      <w:r w:rsidR="00967A9F">
        <w:rPr>
          <w:sz w:val="20"/>
          <w:szCs w:val="20"/>
        </w:rPr>
        <w:t xml:space="preserve"> </w:t>
      </w:r>
      <w:r w:rsidR="003D1184">
        <w:rPr>
          <w:sz w:val="20"/>
          <w:szCs w:val="20"/>
        </w:rPr>
        <w:t xml:space="preserve">who became the first Cornish team </w:t>
      </w:r>
    </w:p>
    <w:p w:rsidR="009575C5" w:rsidRDefault="003D1184" w:rsidP="00DB7720">
      <w:pPr>
        <w:jc w:val="both"/>
        <w:rPr>
          <w:sz w:val="20"/>
          <w:szCs w:val="20"/>
        </w:rPr>
      </w:pPr>
      <w:r>
        <w:rPr>
          <w:sz w:val="20"/>
          <w:szCs w:val="20"/>
        </w:rPr>
        <w:t xml:space="preserve">to reach </w:t>
      </w:r>
      <w:r w:rsidR="00730761">
        <w:rPr>
          <w:sz w:val="20"/>
          <w:szCs w:val="20"/>
        </w:rPr>
        <w:t>the</w:t>
      </w:r>
      <w:r w:rsidR="009575C5">
        <w:rPr>
          <w:sz w:val="20"/>
          <w:szCs w:val="20"/>
        </w:rPr>
        <w:t xml:space="preserve"> final after semi-final defeats for  Camborne (1982), Truro (1990) and St Just (2006 &amp; 2007).</w:t>
      </w:r>
      <w:r w:rsidR="00C4253D">
        <w:rPr>
          <w:sz w:val="20"/>
          <w:szCs w:val="20"/>
        </w:rPr>
        <w:t xml:space="preserve"> Hels</w:t>
      </w:r>
      <w:r w:rsidR="008D383C">
        <w:rPr>
          <w:sz w:val="20"/>
          <w:szCs w:val="20"/>
        </w:rPr>
        <w:t>ton, Perranporth &amp; Truro were all eliminated in the Preliminary Round. Cornwood and Paignton both conced</w:t>
      </w:r>
      <w:r w:rsidR="00AB160C">
        <w:rPr>
          <w:sz w:val="20"/>
          <w:szCs w:val="20"/>
        </w:rPr>
        <w:t>ed to Pen</w:t>
      </w:r>
      <w:r w:rsidR="008D383C">
        <w:rPr>
          <w:sz w:val="20"/>
          <w:szCs w:val="20"/>
        </w:rPr>
        <w:t>zance</w:t>
      </w:r>
      <w:r w:rsidR="00C4253D">
        <w:rPr>
          <w:sz w:val="20"/>
          <w:szCs w:val="20"/>
        </w:rPr>
        <w:t>,</w:t>
      </w:r>
      <w:r w:rsidR="008D383C">
        <w:rPr>
          <w:sz w:val="20"/>
          <w:szCs w:val="20"/>
        </w:rPr>
        <w:t xml:space="preserve"> who then won at Bristol’s Golden Hill for </w:t>
      </w:r>
      <w:r w:rsidR="00730761">
        <w:rPr>
          <w:sz w:val="20"/>
          <w:szCs w:val="20"/>
        </w:rPr>
        <w:t>a</w:t>
      </w:r>
      <w:r w:rsidR="00C4253D">
        <w:rPr>
          <w:sz w:val="20"/>
          <w:szCs w:val="20"/>
        </w:rPr>
        <w:t xml:space="preserve"> consecutive year. Chasing 214, Christia</w:t>
      </w:r>
      <w:r w:rsidR="008D383C">
        <w:rPr>
          <w:sz w:val="20"/>
          <w:szCs w:val="20"/>
        </w:rPr>
        <w:t>n Purchase hit 153no in the eight</w:t>
      </w:r>
      <w:r w:rsidR="00C4253D">
        <w:rPr>
          <w:sz w:val="20"/>
          <w:szCs w:val="20"/>
        </w:rPr>
        <w:t>-</w:t>
      </w:r>
      <w:r w:rsidR="008D383C">
        <w:rPr>
          <w:sz w:val="20"/>
          <w:szCs w:val="20"/>
        </w:rPr>
        <w:t>wicket success. Purchase then made 103 in the 268 at home to Bridgwater with victory by 49 runs. A quarter-final fol</w:t>
      </w:r>
      <w:r w:rsidR="00067080">
        <w:rPr>
          <w:sz w:val="20"/>
          <w:szCs w:val="20"/>
        </w:rPr>
        <w:t>lowed on the Sussex coast at Middleton</w:t>
      </w:r>
      <w:r w:rsidR="00C4253D">
        <w:rPr>
          <w:sz w:val="20"/>
          <w:szCs w:val="20"/>
        </w:rPr>
        <w:t>,</w:t>
      </w:r>
      <w:r w:rsidR="00067080">
        <w:rPr>
          <w:sz w:val="20"/>
          <w:szCs w:val="20"/>
        </w:rPr>
        <w:t xml:space="preserve"> </w:t>
      </w:r>
      <w:r w:rsidR="00AB160C">
        <w:rPr>
          <w:sz w:val="20"/>
          <w:szCs w:val="20"/>
        </w:rPr>
        <w:t>who</w:t>
      </w:r>
      <w:r w:rsidR="00067080">
        <w:rPr>
          <w:sz w:val="20"/>
          <w:szCs w:val="20"/>
        </w:rPr>
        <w:t xml:space="preserve"> were knocked over for 69 with </w:t>
      </w:r>
      <w:r w:rsidR="00067080" w:rsidRPr="00067080">
        <w:rPr>
          <w:sz w:val="20"/>
          <w:szCs w:val="20"/>
        </w:rPr>
        <w:t>Mehran Sanwal</w:t>
      </w:r>
      <w:r w:rsidR="00067080">
        <w:rPr>
          <w:sz w:val="20"/>
          <w:szCs w:val="20"/>
        </w:rPr>
        <w:t xml:space="preserve"> taking 5-26. A nine</w:t>
      </w:r>
      <w:r w:rsidR="00C4253D">
        <w:rPr>
          <w:sz w:val="20"/>
          <w:szCs w:val="20"/>
        </w:rPr>
        <w:t>-</w:t>
      </w:r>
      <w:r w:rsidR="00067080">
        <w:rPr>
          <w:sz w:val="20"/>
          <w:szCs w:val="20"/>
        </w:rPr>
        <w:t xml:space="preserve">wicket </w:t>
      </w:r>
      <w:r w:rsidR="00C4253D">
        <w:rPr>
          <w:sz w:val="20"/>
          <w:szCs w:val="20"/>
        </w:rPr>
        <w:t>win</w:t>
      </w:r>
      <w:r w:rsidR="00067080">
        <w:rPr>
          <w:sz w:val="20"/>
          <w:szCs w:val="20"/>
        </w:rPr>
        <w:t xml:space="preserve"> followed. The semi-final on 17 August, at Penzance, against the Essex side </w:t>
      </w:r>
      <w:r w:rsidR="00067080" w:rsidRPr="00AF2D5C">
        <w:rPr>
          <w:sz w:val="20"/>
          <w:szCs w:val="20"/>
        </w:rPr>
        <w:t>Wanstead &amp; Snaresbrook was remarkable to sa</w:t>
      </w:r>
      <w:r w:rsidR="00AF2D5C">
        <w:rPr>
          <w:sz w:val="20"/>
          <w:szCs w:val="20"/>
        </w:rPr>
        <w:t>y</w:t>
      </w:r>
      <w:r w:rsidR="00067080" w:rsidRPr="00AF2D5C">
        <w:rPr>
          <w:sz w:val="20"/>
          <w:szCs w:val="20"/>
        </w:rPr>
        <w:t xml:space="preserve"> the least</w:t>
      </w:r>
      <w:r w:rsidR="00AF2D5C">
        <w:rPr>
          <w:sz w:val="20"/>
          <w:szCs w:val="20"/>
        </w:rPr>
        <w:t>:</w:t>
      </w:r>
      <w:r w:rsidR="00AF2D5C" w:rsidRPr="00AF2D5C">
        <w:rPr>
          <w:sz w:val="20"/>
          <w:szCs w:val="20"/>
        </w:rPr>
        <w:t xml:space="preserve"> </w:t>
      </w:r>
      <w:r w:rsidR="00AF2D5C" w:rsidRPr="00AF2D5C">
        <w:rPr>
          <w:bCs/>
          <w:sz w:val="20"/>
          <w:szCs w:val="20"/>
        </w:rPr>
        <w:t>Penzance 410-6 (40) </w:t>
      </w:r>
      <w:r w:rsidR="00AF2D5C" w:rsidRPr="00AF2D5C">
        <w:rPr>
          <w:sz w:val="20"/>
          <w:szCs w:val="20"/>
        </w:rPr>
        <w:t>(C Purchase 143, B Wadlan 68, T Sturgess 50, J Croom 50no, N Halstead-Cleak 47, J Paull 43; </w:t>
      </w:r>
      <w:r w:rsidR="00AF2D5C" w:rsidRPr="00AF2D5C">
        <w:rPr>
          <w:bCs/>
          <w:sz w:val="20"/>
          <w:szCs w:val="20"/>
        </w:rPr>
        <w:t>Wanstead &amp; Snaresbrook 231</w:t>
      </w:r>
      <w:r w:rsidR="00AF2D5C" w:rsidRPr="00AF2D5C">
        <w:rPr>
          <w:sz w:val="20"/>
          <w:szCs w:val="20"/>
        </w:rPr>
        <w:t> (32)</w:t>
      </w:r>
      <w:r w:rsidR="00AF2D5C">
        <w:rPr>
          <w:sz w:val="20"/>
          <w:szCs w:val="20"/>
        </w:rPr>
        <w:t>.</w:t>
      </w:r>
      <w:r w:rsidR="00C4253D">
        <w:rPr>
          <w:sz w:val="20"/>
          <w:szCs w:val="20"/>
        </w:rPr>
        <w:t xml:space="preserve"> Victory by no fewer than 179 runs!</w:t>
      </w:r>
    </w:p>
    <w:p w:rsidR="00AF2D5C" w:rsidRDefault="00AF2D5C" w:rsidP="00DB7720">
      <w:pPr>
        <w:jc w:val="both"/>
        <w:rPr>
          <w:sz w:val="20"/>
          <w:szCs w:val="20"/>
        </w:rPr>
      </w:pPr>
    </w:p>
    <w:p w:rsidR="00AF2D5C" w:rsidRPr="00AF2D5C" w:rsidRDefault="00C3660E" w:rsidP="00DB7720">
      <w:pPr>
        <w:jc w:val="both"/>
        <w:rPr>
          <w:sz w:val="20"/>
          <w:szCs w:val="20"/>
        </w:rPr>
      </w:pPr>
      <w:r>
        <w:rPr>
          <w:sz w:val="20"/>
          <w:szCs w:val="20"/>
        </w:rPr>
        <w:t xml:space="preserve">  </w:t>
      </w:r>
      <w:r w:rsidR="00AF2D5C">
        <w:rPr>
          <w:sz w:val="20"/>
          <w:szCs w:val="20"/>
        </w:rPr>
        <w:t xml:space="preserve">So it was a Lord’s final on </w:t>
      </w:r>
      <w:r w:rsidR="00C4253D">
        <w:rPr>
          <w:sz w:val="20"/>
          <w:szCs w:val="20"/>
        </w:rPr>
        <w:t xml:space="preserve">Saturday </w:t>
      </w:r>
      <w:r w:rsidR="00AF2D5C">
        <w:rPr>
          <w:sz w:val="20"/>
          <w:szCs w:val="20"/>
        </w:rPr>
        <w:t>20 September</w:t>
      </w:r>
      <w:r w:rsidR="00C4253D">
        <w:rPr>
          <w:sz w:val="20"/>
          <w:szCs w:val="20"/>
        </w:rPr>
        <w:t>,</w:t>
      </w:r>
      <w:r w:rsidR="00AF2D5C">
        <w:rPr>
          <w:sz w:val="20"/>
          <w:szCs w:val="20"/>
        </w:rPr>
        <w:t xml:space="preserve"> where only Troon (1972,</w:t>
      </w:r>
      <w:r w:rsidR="00AB160C">
        <w:rPr>
          <w:sz w:val="20"/>
          <w:szCs w:val="20"/>
        </w:rPr>
        <w:t xml:space="preserve"> </w:t>
      </w:r>
      <w:r w:rsidR="00AF2D5C">
        <w:rPr>
          <w:sz w:val="20"/>
          <w:szCs w:val="20"/>
        </w:rPr>
        <w:t>73,</w:t>
      </w:r>
      <w:r w:rsidR="00AB160C">
        <w:rPr>
          <w:sz w:val="20"/>
          <w:szCs w:val="20"/>
        </w:rPr>
        <w:t xml:space="preserve"> </w:t>
      </w:r>
      <w:r w:rsidR="00AF2D5C">
        <w:rPr>
          <w:sz w:val="20"/>
          <w:szCs w:val="20"/>
        </w:rPr>
        <w:t xml:space="preserve">76 &amp; 83) and Werrington in </w:t>
      </w:r>
      <w:r w:rsidR="0009488D">
        <w:rPr>
          <w:sz w:val="20"/>
          <w:szCs w:val="20"/>
        </w:rPr>
        <w:t>1994 had played</w:t>
      </w:r>
      <w:r w:rsidR="00730761">
        <w:rPr>
          <w:sz w:val="20"/>
          <w:szCs w:val="20"/>
        </w:rPr>
        <w:t>,</w:t>
      </w:r>
      <w:r w:rsidR="0009488D">
        <w:rPr>
          <w:sz w:val="20"/>
          <w:szCs w:val="20"/>
        </w:rPr>
        <w:t xml:space="preserve"> in Village Cup F</w:t>
      </w:r>
      <w:r w:rsidR="00AF2D5C">
        <w:rPr>
          <w:sz w:val="20"/>
          <w:szCs w:val="20"/>
        </w:rPr>
        <w:t>inals</w:t>
      </w:r>
      <w:r w:rsidR="00730761">
        <w:rPr>
          <w:sz w:val="20"/>
          <w:szCs w:val="20"/>
        </w:rPr>
        <w:t>,</w:t>
      </w:r>
      <w:r w:rsidR="00AF2D5C">
        <w:rPr>
          <w:sz w:val="20"/>
          <w:szCs w:val="20"/>
        </w:rPr>
        <w:t xml:space="preserve"> from Cornwall.</w:t>
      </w:r>
      <w:r w:rsidR="00B1345B">
        <w:rPr>
          <w:sz w:val="20"/>
          <w:szCs w:val="20"/>
        </w:rPr>
        <w:t xml:space="preserve"> </w:t>
      </w:r>
      <w:r w:rsidR="00A70D79">
        <w:rPr>
          <w:sz w:val="20"/>
          <w:szCs w:val="20"/>
        </w:rPr>
        <w:t xml:space="preserve">On a warm, overcast </w:t>
      </w:r>
      <w:r w:rsidR="00B1345B" w:rsidRPr="003243E8">
        <w:rPr>
          <w:sz w:val="20"/>
          <w:szCs w:val="20"/>
        </w:rPr>
        <w:t>morning, Ormskirk</w:t>
      </w:r>
      <w:r w:rsidR="00C4253D">
        <w:rPr>
          <w:sz w:val="20"/>
          <w:szCs w:val="20"/>
        </w:rPr>
        <w:t xml:space="preserve"> from the Liverpool &amp; District League</w:t>
      </w:r>
      <w:r w:rsidR="00B1345B" w:rsidRPr="003243E8">
        <w:rPr>
          <w:sz w:val="20"/>
          <w:szCs w:val="20"/>
        </w:rPr>
        <w:t xml:space="preserve"> were put in and got off to a flyer, reaching 74 before losing their first wicket in the 11th over. To their credit, Penzance fought back to keep the total to 217 all out, with one ball unused. </w:t>
      </w:r>
      <w:r w:rsidR="00A70D79">
        <w:rPr>
          <w:sz w:val="20"/>
          <w:szCs w:val="20"/>
        </w:rPr>
        <w:t xml:space="preserve">Tom </w:t>
      </w:r>
      <w:r w:rsidR="00B1345B" w:rsidRPr="003243E8">
        <w:rPr>
          <w:sz w:val="20"/>
          <w:szCs w:val="20"/>
        </w:rPr>
        <w:t xml:space="preserve">Dinnis and </w:t>
      </w:r>
      <w:r w:rsidR="00A70D79">
        <w:rPr>
          <w:sz w:val="20"/>
          <w:szCs w:val="20"/>
        </w:rPr>
        <w:t xml:space="preserve">skipper Brad </w:t>
      </w:r>
      <w:r w:rsidR="00B1345B" w:rsidRPr="003243E8">
        <w:rPr>
          <w:sz w:val="20"/>
          <w:szCs w:val="20"/>
        </w:rPr>
        <w:t>Wadlan took three wickets apiece. Jack Paull retired</w:t>
      </w:r>
      <w:r w:rsidR="0009488D">
        <w:rPr>
          <w:sz w:val="20"/>
          <w:szCs w:val="20"/>
        </w:rPr>
        <w:t xml:space="preserve"> temporarily</w:t>
      </w:r>
      <w:r w:rsidR="00AB160C">
        <w:rPr>
          <w:sz w:val="20"/>
          <w:szCs w:val="20"/>
        </w:rPr>
        <w:t xml:space="preserve"> with a leg injury </w:t>
      </w:r>
      <w:r w:rsidR="003243E8" w:rsidRPr="003243E8">
        <w:rPr>
          <w:sz w:val="20"/>
          <w:szCs w:val="20"/>
        </w:rPr>
        <w:t xml:space="preserve">in the second over. </w:t>
      </w:r>
      <w:r w:rsidR="00B1345B" w:rsidRPr="003243E8">
        <w:rPr>
          <w:sz w:val="20"/>
          <w:szCs w:val="20"/>
        </w:rPr>
        <w:t>Pur</w:t>
      </w:r>
      <w:r w:rsidR="0009488D">
        <w:rPr>
          <w:sz w:val="20"/>
          <w:szCs w:val="20"/>
        </w:rPr>
        <w:t>chase hit 47 at a run a ball but</w:t>
      </w:r>
      <w:r w:rsidR="00B1345B" w:rsidRPr="003243E8">
        <w:rPr>
          <w:sz w:val="20"/>
          <w:szCs w:val="20"/>
        </w:rPr>
        <w:t xml:space="preserve"> was dismissed </w:t>
      </w:r>
      <w:r w:rsidR="0009488D">
        <w:rPr>
          <w:sz w:val="20"/>
          <w:szCs w:val="20"/>
        </w:rPr>
        <w:t>at</w:t>
      </w:r>
      <w:r w:rsidR="003243E8" w:rsidRPr="003243E8">
        <w:rPr>
          <w:sz w:val="20"/>
          <w:szCs w:val="20"/>
        </w:rPr>
        <w:t xml:space="preserve"> 76 in the 13th over.</w:t>
      </w:r>
      <w:r w:rsidR="00B1345B" w:rsidRPr="003243E8">
        <w:rPr>
          <w:sz w:val="20"/>
          <w:szCs w:val="20"/>
        </w:rPr>
        <w:t xml:space="preserve"> </w:t>
      </w:r>
      <w:r w:rsidR="003243E8" w:rsidRPr="003243E8">
        <w:rPr>
          <w:sz w:val="20"/>
          <w:szCs w:val="20"/>
        </w:rPr>
        <w:t xml:space="preserve">Ormskirk </w:t>
      </w:r>
      <w:r w:rsidR="00B1345B" w:rsidRPr="003243E8">
        <w:rPr>
          <w:sz w:val="20"/>
          <w:szCs w:val="20"/>
        </w:rPr>
        <w:t>got on t</w:t>
      </w:r>
      <w:r w:rsidR="00C4253D">
        <w:rPr>
          <w:sz w:val="20"/>
          <w:szCs w:val="20"/>
        </w:rPr>
        <w:t xml:space="preserve">op as </w:t>
      </w:r>
      <w:r w:rsidR="0009488D">
        <w:rPr>
          <w:sz w:val="20"/>
          <w:szCs w:val="20"/>
        </w:rPr>
        <w:t xml:space="preserve">the innings </w:t>
      </w:r>
      <w:r w:rsidR="00C4253D">
        <w:rPr>
          <w:sz w:val="20"/>
          <w:szCs w:val="20"/>
        </w:rPr>
        <w:t>faltered from 95-1 to 124-</w:t>
      </w:r>
      <w:r w:rsidR="00B1345B" w:rsidRPr="003243E8">
        <w:rPr>
          <w:sz w:val="20"/>
          <w:szCs w:val="20"/>
        </w:rPr>
        <w:t xml:space="preserve">7 in the 24th over. However, there was a late rally </w:t>
      </w:r>
      <w:r w:rsidR="00A70D79">
        <w:rPr>
          <w:sz w:val="20"/>
          <w:szCs w:val="20"/>
        </w:rPr>
        <w:t xml:space="preserve">and still hope </w:t>
      </w:r>
      <w:r w:rsidR="003243E8" w:rsidRPr="003243E8">
        <w:rPr>
          <w:sz w:val="20"/>
          <w:szCs w:val="20"/>
        </w:rPr>
        <w:t>w</w:t>
      </w:r>
      <w:r w:rsidR="00B1345B" w:rsidRPr="003243E8">
        <w:rPr>
          <w:sz w:val="20"/>
          <w:szCs w:val="20"/>
        </w:rPr>
        <w:t>ith the last pair needing 37 off 29 balls</w:t>
      </w:r>
      <w:r w:rsidR="00C4253D">
        <w:rPr>
          <w:sz w:val="20"/>
          <w:szCs w:val="20"/>
        </w:rPr>
        <w:t>.</w:t>
      </w:r>
      <w:r w:rsidR="00B1345B" w:rsidRPr="003243E8">
        <w:rPr>
          <w:sz w:val="20"/>
          <w:szCs w:val="20"/>
        </w:rPr>
        <w:t xml:space="preserve">  </w:t>
      </w:r>
      <w:r w:rsidR="003243E8" w:rsidRPr="003243E8">
        <w:rPr>
          <w:sz w:val="20"/>
          <w:szCs w:val="20"/>
        </w:rPr>
        <w:t>The end came with 26 required off 21 balls – a case of wh</w:t>
      </w:r>
      <w:r w:rsidR="00A70D79">
        <w:rPr>
          <w:sz w:val="20"/>
          <w:szCs w:val="20"/>
        </w:rPr>
        <w:t>at</w:t>
      </w:r>
      <w:r w:rsidR="003243E8" w:rsidRPr="003243E8">
        <w:rPr>
          <w:sz w:val="20"/>
          <w:szCs w:val="20"/>
        </w:rPr>
        <w:t xml:space="preserve"> might ha</w:t>
      </w:r>
      <w:r w:rsidR="00C4253D">
        <w:rPr>
          <w:sz w:val="20"/>
          <w:szCs w:val="20"/>
        </w:rPr>
        <w:t>ve</w:t>
      </w:r>
      <w:r w:rsidR="003243E8" w:rsidRPr="003243E8">
        <w:rPr>
          <w:sz w:val="20"/>
          <w:szCs w:val="20"/>
        </w:rPr>
        <w:t xml:space="preserve"> been. As a club, Penzance were full of praise for the MCC’s hosting and hospitality. </w:t>
      </w:r>
      <w:r w:rsidR="0009488D">
        <w:rPr>
          <w:sz w:val="20"/>
          <w:szCs w:val="20"/>
        </w:rPr>
        <w:t>I can also vouch for that. With our season ended,</w:t>
      </w:r>
      <w:r w:rsidR="00AB160C">
        <w:rPr>
          <w:sz w:val="20"/>
          <w:szCs w:val="20"/>
        </w:rPr>
        <w:t xml:space="preserve"> I took advantage of some ‘down</w:t>
      </w:r>
      <w:r w:rsidR="0009488D">
        <w:rPr>
          <w:sz w:val="20"/>
          <w:szCs w:val="20"/>
        </w:rPr>
        <w:t xml:space="preserve"> time</w:t>
      </w:r>
      <w:r w:rsidR="00AB160C">
        <w:rPr>
          <w:sz w:val="20"/>
          <w:szCs w:val="20"/>
        </w:rPr>
        <w:t>’ to support</w:t>
      </w:r>
      <w:r w:rsidR="0009488D">
        <w:rPr>
          <w:sz w:val="20"/>
          <w:szCs w:val="20"/>
        </w:rPr>
        <w:t xml:space="preserve"> and somehow managed to </w:t>
      </w:r>
      <w:r w:rsidR="00730761">
        <w:rPr>
          <w:sz w:val="20"/>
          <w:szCs w:val="20"/>
        </w:rPr>
        <w:t xml:space="preserve">get accreditation and </w:t>
      </w:r>
      <w:r w:rsidR="0009488D">
        <w:rPr>
          <w:sz w:val="20"/>
          <w:szCs w:val="20"/>
        </w:rPr>
        <w:t xml:space="preserve">spend </w:t>
      </w:r>
      <w:r w:rsidR="00AB160C">
        <w:rPr>
          <w:sz w:val="20"/>
          <w:szCs w:val="20"/>
        </w:rPr>
        <w:t xml:space="preserve">all </w:t>
      </w:r>
      <w:r w:rsidR="0009488D">
        <w:rPr>
          <w:sz w:val="20"/>
          <w:szCs w:val="20"/>
        </w:rPr>
        <w:t xml:space="preserve">day behind some very exclusive doors – the   Barclays Media Centre, Pavilion Committee Dining Room and the </w:t>
      </w:r>
      <w:r w:rsidR="00AB160C">
        <w:rPr>
          <w:sz w:val="20"/>
          <w:szCs w:val="20"/>
        </w:rPr>
        <w:t xml:space="preserve">iconic </w:t>
      </w:r>
      <w:r w:rsidR="0009488D">
        <w:rPr>
          <w:sz w:val="20"/>
          <w:szCs w:val="20"/>
        </w:rPr>
        <w:t>Long Room for the post-match reception. I</w:t>
      </w:r>
      <w:r w:rsidR="003243E8" w:rsidRPr="003243E8">
        <w:rPr>
          <w:sz w:val="20"/>
          <w:szCs w:val="20"/>
        </w:rPr>
        <w:t>t will live long in the memory for thos</w:t>
      </w:r>
      <w:r w:rsidR="0009488D">
        <w:rPr>
          <w:sz w:val="20"/>
          <w:szCs w:val="20"/>
        </w:rPr>
        <w:t>e who were fortunate to attend</w:t>
      </w:r>
      <w:r w:rsidR="003243E8" w:rsidRPr="003243E8">
        <w:rPr>
          <w:sz w:val="20"/>
          <w:szCs w:val="20"/>
        </w:rPr>
        <w:t xml:space="preserve"> at HQ.</w:t>
      </w:r>
      <w:r w:rsidR="00730761">
        <w:rPr>
          <w:sz w:val="20"/>
          <w:szCs w:val="20"/>
        </w:rPr>
        <w:t xml:space="preserve"> Thank you ECB &amp; MCC.</w:t>
      </w:r>
    </w:p>
    <w:p w:rsidR="009575C5" w:rsidRDefault="009575C5" w:rsidP="00DB7720">
      <w:pPr>
        <w:jc w:val="both"/>
        <w:rPr>
          <w:sz w:val="20"/>
          <w:szCs w:val="20"/>
        </w:rPr>
      </w:pPr>
    </w:p>
    <w:p w:rsidR="00E616D9" w:rsidRDefault="00EB6687" w:rsidP="00DB7720">
      <w:pPr>
        <w:jc w:val="both"/>
        <w:rPr>
          <w:sz w:val="20"/>
          <w:szCs w:val="20"/>
        </w:rPr>
      </w:pPr>
      <w:r>
        <w:rPr>
          <w:sz w:val="20"/>
          <w:szCs w:val="20"/>
        </w:rPr>
        <w:t xml:space="preserve"> </w:t>
      </w:r>
      <w:r w:rsidR="004F530B">
        <w:rPr>
          <w:sz w:val="20"/>
          <w:szCs w:val="20"/>
        </w:rPr>
        <w:t xml:space="preserve"> </w:t>
      </w:r>
      <w:r w:rsidR="00DB7720" w:rsidRPr="00350850">
        <w:rPr>
          <w:sz w:val="20"/>
          <w:szCs w:val="20"/>
        </w:rPr>
        <w:t>In the Voneus Village Cup, Grampound Road</w:t>
      </w:r>
      <w:r w:rsidR="002F7CF0">
        <w:rPr>
          <w:sz w:val="20"/>
          <w:szCs w:val="20"/>
        </w:rPr>
        <w:t>,</w:t>
      </w:r>
      <w:r w:rsidR="00DB7720" w:rsidRPr="00350850">
        <w:rPr>
          <w:sz w:val="20"/>
          <w:szCs w:val="20"/>
        </w:rPr>
        <w:t xml:space="preserve"> </w:t>
      </w:r>
      <w:r w:rsidR="00E616D9">
        <w:rPr>
          <w:sz w:val="20"/>
          <w:szCs w:val="20"/>
        </w:rPr>
        <w:t>after</w:t>
      </w:r>
      <w:r w:rsidR="00DB7720" w:rsidRPr="00350850">
        <w:rPr>
          <w:sz w:val="20"/>
          <w:szCs w:val="20"/>
        </w:rPr>
        <w:t xml:space="preserve"> semi-finals </w:t>
      </w:r>
      <w:r w:rsidR="00E616D9">
        <w:rPr>
          <w:sz w:val="20"/>
          <w:szCs w:val="20"/>
        </w:rPr>
        <w:t>in consecutive years</w:t>
      </w:r>
      <w:r w:rsidR="002F7CF0">
        <w:rPr>
          <w:sz w:val="20"/>
          <w:szCs w:val="20"/>
        </w:rPr>
        <w:t>,</w:t>
      </w:r>
      <w:r w:rsidR="00E616D9">
        <w:rPr>
          <w:sz w:val="20"/>
          <w:szCs w:val="20"/>
        </w:rPr>
        <w:t xml:space="preserve"> were forced to field a second string</w:t>
      </w:r>
      <w:r w:rsidR="0009488D">
        <w:rPr>
          <w:sz w:val="20"/>
          <w:szCs w:val="20"/>
        </w:rPr>
        <w:t>,</w:t>
      </w:r>
      <w:r w:rsidR="00E616D9">
        <w:rPr>
          <w:sz w:val="20"/>
          <w:szCs w:val="20"/>
        </w:rPr>
        <w:t xml:space="preserve"> following promotion to the Premier.</w:t>
      </w:r>
      <w:r w:rsidR="00E616D9" w:rsidRPr="00E616D9">
        <w:rPr>
          <w:sz w:val="20"/>
          <w:szCs w:val="20"/>
        </w:rPr>
        <w:t xml:space="preserve"> </w:t>
      </w:r>
      <w:r w:rsidR="00730761">
        <w:rPr>
          <w:sz w:val="20"/>
          <w:szCs w:val="20"/>
        </w:rPr>
        <w:t xml:space="preserve">It was </w:t>
      </w:r>
      <w:r w:rsidR="00E616D9">
        <w:rPr>
          <w:sz w:val="20"/>
          <w:szCs w:val="20"/>
        </w:rPr>
        <w:t xml:space="preserve">Perranporth </w:t>
      </w:r>
      <w:r w:rsidR="00730761">
        <w:rPr>
          <w:sz w:val="20"/>
          <w:szCs w:val="20"/>
        </w:rPr>
        <w:t xml:space="preserve">that </w:t>
      </w:r>
      <w:r w:rsidR="00E616D9">
        <w:rPr>
          <w:sz w:val="20"/>
          <w:szCs w:val="20"/>
        </w:rPr>
        <w:t>flew the flag for Cornwall before losing in National Round 5</w:t>
      </w:r>
      <w:r w:rsidR="00F842D2">
        <w:rPr>
          <w:sz w:val="20"/>
          <w:szCs w:val="20"/>
        </w:rPr>
        <w:t xml:space="preserve"> </w:t>
      </w:r>
      <w:r w:rsidR="00E616D9">
        <w:rPr>
          <w:sz w:val="20"/>
          <w:szCs w:val="20"/>
        </w:rPr>
        <w:t>- the last 32. They won by four wickets at St Erme and then e</w:t>
      </w:r>
      <w:r w:rsidR="00F842D2">
        <w:rPr>
          <w:sz w:val="20"/>
          <w:szCs w:val="20"/>
        </w:rPr>
        <w:t>n</w:t>
      </w:r>
      <w:r w:rsidR="00E616D9">
        <w:rPr>
          <w:sz w:val="20"/>
          <w:szCs w:val="20"/>
        </w:rPr>
        <w:t>joyed an eight</w:t>
      </w:r>
      <w:r w:rsidR="00C4253D">
        <w:rPr>
          <w:sz w:val="20"/>
          <w:szCs w:val="20"/>
        </w:rPr>
        <w:t>-</w:t>
      </w:r>
      <w:r w:rsidR="00E616D9">
        <w:rPr>
          <w:sz w:val="20"/>
          <w:szCs w:val="20"/>
        </w:rPr>
        <w:t>wicket home win over Bideford’s Westleigh.</w:t>
      </w:r>
      <w:r w:rsidR="0009488D">
        <w:rPr>
          <w:sz w:val="20"/>
          <w:szCs w:val="20"/>
        </w:rPr>
        <w:t xml:space="preserve"> T</w:t>
      </w:r>
      <w:r w:rsidR="00964354">
        <w:rPr>
          <w:sz w:val="20"/>
          <w:szCs w:val="20"/>
        </w:rPr>
        <w:t xml:space="preserve">hen </w:t>
      </w:r>
      <w:r w:rsidR="0009488D">
        <w:rPr>
          <w:sz w:val="20"/>
          <w:szCs w:val="20"/>
        </w:rPr>
        <w:t>victory</w:t>
      </w:r>
      <w:r w:rsidR="00964354">
        <w:rPr>
          <w:sz w:val="20"/>
          <w:szCs w:val="20"/>
        </w:rPr>
        <w:t xml:space="preserve"> by three wickets in the group Final at Bridestow &amp; Belstone</w:t>
      </w:r>
      <w:r w:rsidR="00C4253D">
        <w:rPr>
          <w:sz w:val="20"/>
          <w:szCs w:val="20"/>
        </w:rPr>
        <w:t xml:space="preserve"> on the edge of Dartmoor</w:t>
      </w:r>
      <w:r w:rsidR="00964354">
        <w:rPr>
          <w:sz w:val="20"/>
          <w:szCs w:val="20"/>
        </w:rPr>
        <w:t>. Round 5 saw former champions Goatacre from Wiltshire travel to Reen Manor. Perranporth’s</w:t>
      </w:r>
      <w:r w:rsidR="002F7CF0">
        <w:rPr>
          <w:sz w:val="20"/>
          <w:szCs w:val="20"/>
        </w:rPr>
        <w:t xml:space="preserve"> </w:t>
      </w:r>
      <w:r w:rsidR="00964354">
        <w:rPr>
          <w:sz w:val="20"/>
          <w:szCs w:val="20"/>
        </w:rPr>
        <w:t xml:space="preserve">batting failed </w:t>
      </w:r>
      <w:r w:rsidR="00AB160C">
        <w:rPr>
          <w:sz w:val="20"/>
          <w:szCs w:val="20"/>
        </w:rPr>
        <w:t xml:space="preserve">to be bowled out for </w:t>
      </w:r>
      <w:r w:rsidR="00C4253D">
        <w:rPr>
          <w:sz w:val="20"/>
          <w:szCs w:val="20"/>
        </w:rPr>
        <w:t xml:space="preserve">74 </w:t>
      </w:r>
      <w:r w:rsidR="00964354">
        <w:rPr>
          <w:sz w:val="20"/>
          <w:szCs w:val="20"/>
        </w:rPr>
        <w:t>and</w:t>
      </w:r>
      <w:r w:rsidR="00AB160C">
        <w:rPr>
          <w:sz w:val="20"/>
          <w:szCs w:val="20"/>
        </w:rPr>
        <w:t xml:space="preserve"> they</w:t>
      </w:r>
      <w:r w:rsidR="00964354">
        <w:rPr>
          <w:sz w:val="20"/>
          <w:szCs w:val="20"/>
        </w:rPr>
        <w:t xml:space="preserve"> suffer</w:t>
      </w:r>
      <w:r w:rsidR="00C4253D">
        <w:rPr>
          <w:sz w:val="20"/>
          <w:szCs w:val="20"/>
        </w:rPr>
        <w:t>ed</w:t>
      </w:r>
      <w:r w:rsidR="00964354">
        <w:rPr>
          <w:sz w:val="20"/>
          <w:szCs w:val="20"/>
        </w:rPr>
        <w:t xml:space="preserve"> a five</w:t>
      </w:r>
      <w:r w:rsidR="00C4253D">
        <w:rPr>
          <w:sz w:val="20"/>
          <w:szCs w:val="20"/>
        </w:rPr>
        <w:t>-</w:t>
      </w:r>
      <w:r w:rsidR="00964354">
        <w:rPr>
          <w:sz w:val="20"/>
          <w:szCs w:val="20"/>
        </w:rPr>
        <w:t xml:space="preserve">wicket defeat. The Lord’s final was played </w:t>
      </w:r>
      <w:r w:rsidR="00AB160C">
        <w:rPr>
          <w:sz w:val="20"/>
          <w:szCs w:val="20"/>
        </w:rPr>
        <w:t>the</w:t>
      </w:r>
      <w:r w:rsidR="002F7CF0">
        <w:rPr>
          <w:sz w:val="20"/>
          <w:szCs w:val="20"/>
        </w:rPr>
        <w:t xml:space="preserve"> </w:t>
      </w:r>
      <w:r w:rsidR="00964354">
        <w:rPr>
          <w:sz w:val="20"/>
          <w:szCs w:val="20"/>
        </w:rPr>
        <w:t xml:space="preserve">day after the Penzance </w:t>
      </w:r>
      <w:r w:rsidR="00C4253D">
        <w:rPr>
          <w:sz w:val="20"/>
          <w:szCs w:val="20"/>
        </w:rPr>
        <w:t>game</w:t>
      </w:r>
      <w:r w:rsidR="0009488D">
        <w:rPr>
          <w:sz w:val="20"/>
          <w:szCs w:val="20"/>
        </w:rPr>
        <w:t>,</w:t>
      </w:r>
      <w:r w:rsidR="00964354">
        <w:rPr>
          <w:sz w:val="20"/>
          <w:szCs w:val="20"/>
        </w:rPr>
        <w:t xml:space="preserve"> with Cambridgeshire’s </w:t>
      </w:r>
      <w:r w:rsidR="00964354" w:rsidRPr="00964354">
        <w:rPr>
          <w:sz w:val="20"/>
          <w:szCs w:val="20"/>
        </w:rPr>
        <w:t xml:space="preserve">Foxton Granta </w:t>
      </w:r>
      <w:r w:rsidR="00964354">
        <w:rPr>
          <w:sz w:val="20"/>
          <w:szCs w:val="20"/>
        </w:rPr>
        <w:t>retaining their crown. There was Cornish interest, how</w:t>
      </w:r>
      <w:r w:rsidR="002F7CF0">
        <w:rPr>
          <w:sz w:val="20"/>
          <w:szCs w:val="20"/>
        </w:rPr>
        <w:t>ever, with Troon’s Peter Johns being inducted into the Voneus Village Cup Hall of Fame.</w:t>
      </w:r>
      <w:r w:rsidR="002F7CF0" w:rsidRPr="002F7CF0">
        <w:rPr>
          <w:sz w:val="20"/>
          <w:szCs w:val="20"/>
        </w:rPr>
        <w:t xml:space="preserve"> Johns became the first player to take a five-wicket haul in a final – a feat repeated just five times in the subsequent 51 years – when Troon became the Village Cup’s inaugural champions in 1972</w:t>
      </w:r>
    </w:p>
    <w:p w:rsidR="00E616D9" w:rsidRDefault="00E616D9" w:rsidP="00DB7720">
      <w:pPr>
        <w:jc w:val="both"/>
        <w:rPr>
          <w:sz w:val="20"/>
          <w:szCs w:val="20"/>
        </w:rPr>
      </w:pPr>
    </w:p>
    <w:p w:rsidR="00DB7720" w:rsidRDefault="00EB6687" w:rsidP="00DB7720">
      <w:pPr>
        <w:jc w:val="both"/>
        <w:rPr>
          <w:sz w:val="20"/>
          <w:szCs w:val="20"/>
        </w:rPr>
      </w:pPr>
      <w:r>
        <w:rPr>
          <w:sz w:val="20"/>
          <w:szCs w:val="20"/>
        </w:rPr>
        <w:lastRenderedPageBreak/>
        <w:t xml:space="preserve"> </w:t>
      </w:r>
      <w:r w:rsidR="00C3660E">
        <w:rPr>
          <w:sz w:val="20"/>
          <w:szCs w:val="20"/>
        </w:rPr>
        <w:t xml:space="preserve"> </w:t>
      </w:r>
      <w:r w:rsidR="00F842D2">
        <w:rPr>
          <w:sz w:val="20"/>
          <w:szCs w:val="20"/>
        </w:rPr>
        <w:t>Stithians</w:t>
      </w:r>
      <w:r w:rsidR="00F64E8B">
        <w:rPr>
          <w:sz w:val="20"/>
          <w:szCs w:val="20"/>
        </w:rPr>
        <w:t xml:space="preserve"> </w:t>
      </w:r>
      <w:r w:rsidR="00DB7720" w:rsidRPr="00350850">
        <w:rPr>
          <w:sz w:val="20"/>
          <w:szCs w:val="20"/>
        </w:rPr>
        <w:t>won the Eden Motorhomes Division 2 Cup at Redruth</w:t>
      </w:r>
      <w:r w:rsidR="00C4253D">
        <w:rPr>
          <w:sz w:val="20"/>
          <w:szCs w:val="20"/>
        </w:rPr>
        <w:t>,</w:t>
      </w:r>
      <w:r w:rsidR="00DB7720" w:rsidRPr="00350850">
        <w:rPr>
          <w:sz w:val="20"/>
          <w:szCs w:val="20"/>
        </w:rPr>
        <w:t xml:space="preserve"> defeating </w:t>
      </w:r>
      <w:r w:rsidR="00F842D2">
        <w:rPr>
          <w:sz w:val="20"/>
          <w:szCs w:val="20"/>
        </w:rPr>
        <w:t>Wadebridge Seconds</w:t>
      </w:r>
      <w:r w:rsidR="00DB7720" w:rsidRPr="00350850">
        <w:rPr>
          <w:sz w:val="20"/>
          <w:szCs w:val="20"/>
        </w:rPr>
        <w:t xml:space="preserve"> in the final by </w:t>
      </w:r>
      <w:r w:rsidR="00F842D2">
        <w:rPr>
          <w:sz w:val="20"/>
          <w:szCs w:val="20"/>
        </w:rPr>
        <w:t xml:space="preserve">six wickets chasing 173, </w:t>
      </w:r>
      <w:r w:rsidR="00DB7720" w:rsidRPr="00350850">
        <w:rPr>
          <w:sz w:val="20"/>
          <w:szCs w:val="20"/>
        </w:rPr>
        <w:t xml:space="preserve"> to claim the  </w:t>
      </w:r>
      <w:r w:rsidR="00DB7720" w:rsidRPr="00350850">
        <w:rPr>
          <w:sz w:val="20"/>
          <w:szCs w:val="20"/>
          <w:lang w:val="en-US"/>
        </w:rPr>
        <w:t>‘</w:t>
      </w:r>
      <w:r w:rsidR="00DB7720" w:rsidRPr="00350850">
        <w:rPr>
          <w:i/>
          <w:iCs/>
          <w:sz w:val="20"/>
          <w:szCs w:val="20"/>
          <w:lang w:val="en-US"/>
        </w:rPr>
        <w:t>Raymond Reseigh Trophy’</w:t>
      </w:r>
      <w:r w:rsidR="00DB7720" w:rsidRPr="00350850">
        <w:rPr>
          <w:sz w:val="20"/>
          <w:szCs w:val="20"/>
        </w:rPr>
        <w:t xml:space="preserve">.  Player of the Match </w:t>
      </w:r>
      <w:r w:rsidR="00F842D2">
        <w:rPr>
          <w:sz w:val="20"/>
          <w:szCs w:val="20"/>
        </w:rPr>
        <w:t xml:space="preserve">was </w:t>
      </w:r>
      <w:r w:rsidR="004C1644">
        <w:rPr>
          <w:sz w:val="20"/>
          <w:szCs w:val="20"/>
        </w:rPr>
        <w:t xml:space="preserve">Daniel </w:t>
      </w:r>
      <w:r w:rsidR="00F842D2">
        <w:rPr>
          <w:sz w:val="20"/>
          <w:szCs w:val="20"/>
        </w:rPr>
        <w:t>Swindells</w:t>
      </w:r>
      <w:r w:rsidR="00C4253D">
        <w:rPr>
          <w:sz w:val="20"/>
          <w:szCs w:val="20"/>
        </w:rPr>
        <w:t>,</w:t>
      </w:r>
      <w:r w:rsidR="00F842D2">
        <w:rPr>
          <w:sz w:val="20"/>
          <w:szCs w:val="20"/>
        </w:rPr>
        <w:t xml:space="preserve"> who</w:t>
      </w:r>
      <w:r w:rsidR="00DB7720" w:rsidRPr="00350850">
        <w:rPr>
          <w:sz w:val="20"/>
          <w:szCs w:val="20"/>
        </w:rPr>
        <w:t xml:space="preserve"> </w:t>
      </w:r>
      <w:r w:rsidR="003953B4">
        <w:rPr>
          <w:sz w:val="20"/>
          <w:szCs w:val="20"/>
        </w:rPr>
        <w:t xml:space="preserve">took </w:t>
      </w:r>
      <w:r w:rsidR="00F842D2">
        <w:rPr>
          <w:sz w:val="20"/>
          <w:szCs w:val="20"/>
        </w:rPr>
        <w:t>1</w:t>
      </w:r>
      <w:r w:rsidR="003953B4">
        <w:rPr>
          <w:sz w:val="20"/>
          <w:szCs w:val="20"/>
        </w:rPr>
        <w:t>-</w:t>
      </w:r>
      <w:r w:rsidR="00F842D2">
        <w:rPr>
          <w:sz w:val="20"/>
          <w:szCs w:val="20"/>
        </w:rPr>
        <w:t>21 in four overs and made 39 not out.</w:t>
      </w:r>
      <w:r w:rsidR="00DB7720" w:rsidRPr="00350850">
        <w:rPr>
          <w:sz w:val="20"/>
          <w:szCs w:val="20"/>
        </w:rPr>
        <w:t xml:space="preserve"> In the semi-final</w:t>
      </w:r>
      <w:r w:rsidR="004C1644">
        <w:rPr>
          <w:sz w:val="20"/>
          <w:szCs w:val="20"/>
        </w:rPr>
        <w:t>s</w:t>
      </w:r>
      <w:r w:rsidR="008262AA">
        <w:rPr>
          <w:sz w:val="20"/>
          <w:szCs w:val="20"/>
        </w:rPr>
        <w:t>,</w:t>
      </w:r>
      <w:r w:rsidR="00DB7720" w:rsidRPr="00350850">
        <w:rPr>
          <w:sz w:val="20"/>
          <w:szCs w:val="20"/>
        </w:rPr>
        <w:t xml:space="preserve"> </w:t>
      </w:r>
      <w:r w:rsidR="004C1644">
        <w:rPr>
          <w:sz w:val="20"/>
          <w:szCs w:val="20"/>
        </w:rPr>
        <w:t>Mullion 125-7 lost to Stithians 128-6 and Wadebridge II 163-6 beat Callington II 106-9.</w:t>
      </w:r>
    </w:p>
    <w:p w:rsidR="00DB7720" w:rsidRPr="00C058CF" w:rsidRDefault="00DB7720" w:rsidP="00DB7720">
      <w:pPr>
        <w:jc w:val="both"/>
        <w:rPr>
          <w:sz w:val="18"/>
          <w:szCs w:val="20"/>
        </w:rPr>
      </w:pPr>
    </w:p>
    <w:p w:rsidR="00DB7720" w:rsidRDefault="00C3660E" w:rsidP="00DB7720">
      <w:pPr>
        <w:jc w:val="both"/>
        <w:rPr>
          <w:sz w:val="20"/>
          <w:szCs w:val="20"/>
        </w:rPr>
      </w:pPr>
      <w:r>
        <w:rPr>
          <w:bCs/>
          <w:sz w:val="20"/>
          <w:szCs w:val="20"/>
        </w:rPr>
        <w:t xml:space="preserve">  </w:t>
      </w:r>
      <w:r w:rsidR="004C1644" w:rsidRPr="00315A7B">
        <w:rPr>
          <w:bCs/>
          <w:sz w:val="20"/>
          <w:szCs w:val="20"/>
        </w:rPr>
        <w:t>South Petherwin </w:t>
      </w:r>
      <w:r w:rsidR="004C1644" w:rsidRPr="00315A7B">
        <w:rPr>
          <w:sz w:val="20"/>
          <w:szCs w:val="20"/>
        </w:rPr>
        <w:t>won the </w:t>
      </w:r>
      <w:r w:rsidR="004C1644" w:rsidRPr="00315A7B">
        <w:rPr>
          <w:bCs/>
          <w:sz w:val="20"/>
          <w:szCs w:val="20"/>
        </w:rPr>
        <w:t>Clive Rosevear Cup</w:t>
      </w:r>
      <w:r w:rsidR="004C1644" w:rsidRPr="004C1644">
        <w:rPr>
          <w:b/>
          <w:bCs/>
          <w:sz w:val="20"/>
          <w:szCs w:val="20"/>
        </w:rPr>
        <w:t> </w:t>
      </w:r>
      <w:r w:rsidR="004C1644" w:rsidRPr="004C1644">
        <w:rPr>
          <w:sz w:val="20"/>
          <w:szCs w:val="20"/>
        </w:rPr>
        <w:t>for the first time when they narrowly defeated </w:t>
      </w:r>
      <w:r w:rsidR="004C1644" w:rsidRPr="00C4253D">
        <w:rPr>
          <w:bCs/>
          <w:sz w:val="20"/>
          <w:szCs w:val="20"/>
        </w:rPr>
        <w:t>Menheniot Looe</w:t>
      </w:r>
      <w:r w:rsidR="004C1644" w:rsidRPr="004C1644">
        <w:rPr>
          <w:sz w:val="20"/>
          <w:szCs w:val="20"/>
        </w:rPr>
        <w:t> by two</w:t>
      </w:r>
      <w:r w:rsidR="00C4253D">
        <w:rPr>
          <w:sz w:val="20"/>
          <w:szCs w:val="20"/>
        </w:rPr>
        <w:t xml:space="preserve"> runs at St Stephen</w:t>
      </w:r>
      <w:r w:rsidR="004C1644" w:rsidRPr="004C1644">
        <w:rPr>
          <w:sz w:val="20"/>
          <w:szCs w:val="20"/>
        </w:rPr>
        <w:t xml:space="preserve">. Finals Day was delayed by three weeks due to </w:t>
      </w:r>
      <w:r w:rsidR="00C058CF">
        <w:rPr>
          <w:sz w:val="20"/>
          <w:szCs w:val="20"/>
        </w:rPr>
        <w:t>rain</w:t>
      </w:r>
      <w:r w:rsidR="0009488D">
        <w:rPr>
          <w:sz w:val="20"/>
          <w:szCs w:val="20"/>
        </w:rPr>
        <w:t xml:space="preserve"> in mid-July</w:t>
      </w:r>
      <w:r w:rsidR="00DB7720" w:rsidRPr="00350850">
        <w:rPr>
          <w:sz w:val="20"/>
          <w:szCs w:val="20"/>
        </w:rPr>
        <w:t>.</w:t>
      </w:r>
      <w:r w:rsidR="004C1644">
        <w:rPr>
          <w:sz w:val="20"/>
          <w:szCs w:val="20"/>
        </w:rPr>
        <w:t xml:space="preserve"> South Pet</w:t>
      </w:r>
      <w:r w:rsidR="00315A7B">
        <w:rPr>
          <w:sz w:val="20"/>
          <w:szCs w:val="20"/>
        </w:rPr>
        <w:t>h</w:t>
      </w:r>
      <w:r w:rsidR="004C1644">
        <w:rPr>
          <w:sz w:val="20"/>
          <w:szCs w:val="20"/>
        </w:rPr>
        <w:t>erwin</w:t>
      </w:r>
      <w:r w:rsidR="00315A7B">
        <w:rPr>
          <w:sz w:val="20"/>
          <w:szCs w:val="20"/>
        </w:rPr>
        <w:t xml:space="preserve"> 161, Menheniot Looe 159-4.</w:t>
      </w:r>
      <w:r w:rsidR="00315A7B" w:rsidRPr="00315A7B">
        <w:rPr>
          <w:sz w:val="20"/>
          <w:szCs w:val="20"/>
        </w:rPr>
        <w:t xml:space="preserve"> </w:t>
      </w:r>
      <w:r w:rsidR="00315A7B" w:rsidRPr="00350850">
        <w:rPr>
          <w:sz w:val="20"/>
          <w:szCs w:val="20"/>
        </w:rPr>
        <w:t>In the semi-final</w:t>
      </w:r>
      <w:r w:rsidR="00315A7B">
        <w:rPr>
          <w:sz w:val="20"/>
          <w:szCs w:val="20"/>
        </w:rPr>
        <w:t>s,</w:t>
      </w:r>
      <w:r w:rsidR="00315A7B" w:rsidRPr="00315A7B">
        <w:rPr>
          <w:sz w:val="20"/>
          <w:szCs w:val="20"/>
        </w:rPr>
        <w:t xml:space="preserve"> </w:t>
      </w:r>
      <w:r w:rsidR="00315A7B">
        <w:rPr>
          <w:sz w:val="20"/>
          <w:szCs w:val="20"/>
        </w:rPr>
        <w:t xml:space="preserve">Menheniot Looe 156-7 beat St Blazey II 102 and </w:t>
      </w:r>
      <w:r w:rsidR="00315A7B" w:rsidRPr="00315A7B">
        <w:rPr>
          <w:bCs/>
          <w:sz w:val="20"/>
          <w:szCs w:val="20"/>
        </w:rPr>
        <w:t>South Petherwin </w:t>
      </w:r>
      <w:r w:rsidR="00315A7B">
        <w:rPr>
          <w:bCs/>
          <w:sz w:val="20"/>
          <w:szCs w:val="20"/>
        </w:rPr>
        <w:t>216-7 beat Roche II 148-8.</w:t>
      </w:r>
    </w:p>
    <w:p w:rsidR="00DB7720" w:rsidRPr="00C058CF" w:rsidRDefault="00DB7720" w:rsidP="00DB7720">
      <w:pPr>
        <w:jc w:val="both"/>
        <w:rPr>
          <w:sz w:val="18"/>
          <w:szCs w:val="20"/>
        </w:rPr>
      </w:pPr>
    </w:p>
    <w:p w:rsidR="00DB7720" w:rsidRDefault="00EB6687" w:rsidP="00DB7720">
      <w:pPr>
        <w:jc w:val="both"/>
        <w:rPr>
          <w:sz w:val="20"/>
          <w:szCs w:val="20"/>
        </w:rPr>
      </w:pPr>
      <w:r>
        <w:rPr>
          <w:sz w:val="20"/>
          <w:szCs w:val="20"/>
        </w:rPr>
        <w:t xml:space="preserve"> </w:t>
      </w:r>
      <w:r w:rsidR="00C3660E">
        <w:rPr>
          <w:sz w:val="20"/>
          <w:szCs w:val="20"/>
        </w:rPr>
        <w:t xml:space="preserve"> </w:t>
      </w:r>
      <w:r w:rsidR="00315A7B">
        <w:rPr>
          <w:sz w:val="20"/>
          <w:szCs w:val="20"/>
        </w:rPr>
        <w:t>Barripper</w:t>
      </w:r>
      <w:r w:rsidR="00DB7720" w:rsidRPr="00350850">
        <w:rPr>
          <w:sz w:val="20"/>
          <w:szCs w:val="20"/>
        </w:rPr>
        <w:t xml:space="preserve"> won the Vi</w:t>
      </w:r>
      <w:r w:rsidR="00DB7720">
        <w:rPr>
          <w:sz w:val="20"/>
          <w:szCs w:val="20"/>
        </w:rPr>
        <w:t>ngoe Family Law Andrew Cup</w:t>
      </w:r>
      <w:r w:rsidR="002D5EFF">
        <w:rPr>
          <w:sz w:val="20"/>
          <w:szCs w:val="20"/>
        </w:rPr>
        <w:t xml:space="preserve"> at Mount Ambrose</w:t>
      </w:r>
      <w:r w:rsidR="00315A7B">
        <w:rPr>
          <w:sz w:val="20"/>
          <w:szCs w:val="20"/>
        </w:rPr>
        <w:t xml:space="preserve"> by two runs</w:t>
      </w:r>
      <w:r w:rsidR="00C4253D">
        <w:rPr>
          <w:sz w:val="20"/>
          <w:szCs w:val="20"/>
        </w:rPr>
        <w:t>,</w:t>
      </w:r>
      <w:r w:rsidR="00315A7B">
        <w:rPr>
          <w:sz w:val="20"/>
          <w:szCs w:val="20"/>
        </w:rPr>
        <w:t xml:space="preserve"> </w:t>
      </w:r>
      <w:r w:rsidR="0009488D">
        <w:rPr>
          <w:sz w:val="20"/>
          <w:szCs w:val="20"/>
        </w:rPr>
        <w:t xml:space="preserve">successfully </w:t>
      </w:r>
      <w:r w:rsidR="00315A7B">
        <w:rPr>
          <w:sz w:val="20"/>
          <w:szCs w:val="20"/>
        </w:rPr>
        <w:t>defending</w:t>
      </w:r>
      <w:r w:rsidR="00CA59D6">
        <w:rPr>
          <w:sz w:val="20"/>
          <w:szCs w:val="20"/>
        </w:rPr>
        <w:t xml:space="preserve"> the 16 required off the last three overs by Perranporth Seconds</w:t>
      </w:r>
      <w:r w:rsidR="002D5EFF">
        <w:rPr>
          <w:sz w:val="20"/>
          <w:szCs w:val="20"/>
        </w:rPr>
        <w:t xml:space="preserve">. </w:t>
      </w:r>
      <w:r w:rsidR="00CA59D6">
        <w:rPr>
          <w:sz w:val="20"/>
          <w:szCs w:val="20"/>
        </w:rPr>
        <w:t>Barripper 148-5 beat Perranporth II 146-8.</w:t>
      </w:r>
      <w:r w:rsidR="00CA59D6" w:rsidRPr="00CA59D6">
        <w:rPr>
          <w:sz w:val="20"/>
          <w:szCs w:val="20"/>
        </w:rPr>
        <w:t xml:space="preserve"> </w:t>
      </w:r>
      <w:r w:rsidR="00CA59D6" w:rsidRPr="00350850">
        <w:rPr>
          <w:sz w:val="20"/>
          <w:szCs w:val="20"/>
        </w:rPr>
        <w:t>In the semi-final</w:t>
      </w:r>
      <w:r w:rsidR="00CA59D6">
        <w:rPr>
          <w:sz w:val="20"/>
          <w:szCs w:val="20"/>
        </w:rPr>
        <w:t xml:space="preserve">s, Barripper 148-5 beat Gulval 133-4 by five runs and St Erme II 161-7 lost to </w:t>
      </w:r>
      <w:r w:rsidR="00BA5D04">
        <w:rPr>
          <w:sz w:val="20"/>
          <w:szCs w:val="20"/>
        </w:rPr>
        <w:t>P</w:t>
      </w:r>
      <w:r w:rsidR="00CA59D6">
        <w:rPr>
          <w:sz w:val="20"/>
          <w:szCs w:val="20"/>
        </w:rPr>
        <w:t>erranporth II 163-3.</w:t>
      </w:r>
    </w:p>
    <w:p w:rsidR="00DB7720" w:rsidRPr="00C058CF" w:rsidRDefault="00DB7720" w:rsidP="00DB7720">
      <w:pPr>
        <w:jc w:val="both"/>
        <w:rPr>
          <w:sz w:val="18"/>
          <w:szCs w:val="20"/>
        </w:rPr>
      </w:pPr>
    </w:p>
    <w:p w:rsidR="00DB7720" w:rsidRDefault="00C3660E" w:rsidP="00DB7720">
      <w:pPr>
        <w:jc w:val="both"/>
        <w:rPr>
          <w:sz w:val="20"/>
          <w:szCs w:val="20"/>
        </w:rPr>
      </w:pPr>
      <w:r>
        <w:rPr>
          <w:sz w:val="20"/>
          <w:szCs w:val="20"/>
        </w:rPr>
        <w:t xml:space="preserve">  </w:t>
      </w:r>
      <w:r w:rsidR="00BA5D04">
        <w:rPr>
          <w:sz w:val="20"/>
          <w:szCs w:val="20"/>
        </w:rPr>
        <w:t xml:space="preserve">Falmouth Nighthawks </w:t>
      </w:r>
      <w:r w:rsidR="00DB7720" w:rsidRPr="00350850">
        <w:rPr>
          <w:sz w:val="20"/>
          <w:szCs w:val="20"/>
        </w:rPr>
        <w:t xml:space="preserve">won the </w:t>
      </w:r>
      <w:r w:rsidR="0009488D">
        <w:rPr>
          <w:sz w:val="20"/>
          <w:szCs w:val="20"/>
        </w:rPr>
        <w:t>‘</w:t>
      </w:r>
      <w:r w:rsidR="00BA5D04">
        <w:rPr>
          <w:sz w:val="20"/>
          <w:szCs w:val="20"/>
        </w:rPr>
        <w:t>Diamond Jubilee</w:t>
      </w:r>
      <w:r w:rsidR="0009488D">
        <w:rPr>
          <w:sz w:val="20"/>
          <w:szCs w:val="20"/>
        </w:rPr>
        <w:t>’</w:t>
      </w:r>
      <w:r w:rsidR="00BA5D04">
        <w:rPr>
          <w:sz w:val="20"/>
          <w:szCs w:val="20"/>
        </w:rPr>
        <w:t xml:space="preserve"> </w:t>
      </w:r>
      <w:r w:rsidR="00DB7720" w:rsidRPr="00350850">
        <w:rPr>
          <w:sz w:val="20"/>
          <w:szCs w:val="20"/>
        </w:rPr>
        <w:t xml:space="preserve">Mining Division Evening League </w:t>
      </w:r>
      <w:r w:rsidR="00BA5D04">
        <w:rPr>
          <w:sz w:val="20"/>
          <w:szCs w:val="20"/>
        </w:rPr>
        <w:t xml:space="preserve">Final </w:t>
      </w:r>
      <w:r w:rsidR="002D5EFF">
        <w:rPr>
          <w:sz w:val="20"/>
          <w:szCs w:val="20"/>
        </w:rPr>
        <w:t>with a</w:t>
      </w:r>
      <w:r w:rsidR="00DB7720" w:rsidRPr="00350850">
        <w:rPr>
          <w:sz w:val="20"/>
          <w:szCs w:val="20"/>
        </w:rPr>
        <w:t xml:space="preserve"> </w:t>
      </w:r>
      <w:r w:rsidR="00BA5D04">
        <w:rPr>
          <w:sz w:val="20"/>
          <w:szCs w:val="20"/>
        </w:rPr>
        <w:t>59</w:t>
      </w:r>
      <w:r w:rsidR="00C4253D">
        <w:rPr>
          <w:sz w:val="20"/>
          <w:szCs w:val="20"/>
        </w:rPr>
        <w:t>-</w:t>
      </w:r>
      <w:r w:rsidR="00BA5D04">
        <w:rPr>
          <w:sz w:val="20"/>
          <w:szCs w:val="20"/>
        </w:rPr>
        <w:t>run</w:t>
      </w:r>
      <w:r w:rsidR="00DB7720" w:rsidRPr="00350850">
        <w:rPr>
          <w:sz w:val="20"/>
          <w:szCs w:val="20"/>
        </w:rPr>
        <w:t xml:space="preserve"> win over </w:t>
      </w:r>
      <w:r w:rsidR="00BA5D04">
        <w:rPr>
          <w:sz w:val="20"/>
          <w:szCs w:val="20"/>
        </w:rPr>
        <w:t>Mount Hawke &amp; Porthtowan</w:t>
      </w:r>
      <w:r w:rsidR="00DB7720" w:rsidRPr="00350850">
        <w:rPr>
          <w:sz w:val="20"/>
          <w:szCs w:val="20"/>
        </w:rPr>
        <w:t xml:space="preserve"> at Falmouth</w:t>
      </w:r>
      <w:r w:rsidR="00D223EC">
        <w:rPr>
          <w:sz w:val="20"/>
          <w:szCs w:val="20"/>
        </w:rPr>
        <w:t>. They</w:t>
      </w:r>
      <w:r w:rsidR="00BA5D04">
        <w:rPr>
          <w:sz w:val="20"/>
          <w:szCs w:val="20"/>
        </w:rPr>
        <w:t xml:space="preserve"> claim</w:t>
      </w:r>
      <w:r w:rsidR="00D223EC">
        <w:rPr>
          <w:sz w:val="20"/>
          <w:szCs w:val="20"/>
        </w:rPr>
        <w:t>ed</w:t>
      </w:r>
      <w:r w:rsidR="00DB7720" w:rsidRPr="00350850">
        <w:rPr>
          <w:sz w:val="20"/>
          <w:szCs w:val="20"/>
        </w:rPr>
        <w:t xml:space="preserve"> the </w:t>
      </w:r>
      <w:r w:rsidR="00DB7720" w:rsidRPr="00DA6701">
        <w:rPr>
          <w:i/>
          <w:sz w:val="20"/>
          <w:szCs w:val="20"/>
        </w:rPr>
        <w:t>‘Michael Evans Trophy’</w:t>
      </w:r>
      <w:r w:rsidR="00DB7720" w:rsidRPr="00350850">
        <w:rPr>
          <w:sz w:val="20"/>
          <w:szCs w:val="20"/>
        </w:rPr>
        <w:t xml:space="preserve"> after </w:t>
      </w:r>
      <w:r w:rsidR="00BA5D04">
        <w:rPr>
          <w:sz w:val="20"/>
          <w:szCs w:val="20"/>
        </w:rPr>
        <w:t>scoring 149-6</w:t>
      </w:r>
      <w:r w:rsidR="00DB7720" w:rsidRPr="00350850">
        <w:rPr>
          <w:sz w:val="20"/>
          <w:szCs w:val="20"/>
        </w:rPr>
        <w:t xml:space="preserve">. </w:t>
      </w:r>
      <w:r w:rsidR="00BA5D04">
        <w:rPr>
          <w:sz w:val="20"/>
          <w:szCs w:val="20"/>
        </w:rPr>
        <w:t>Sea Vi</w:t>
      </w:r>
      <w:r w:rsidR="00C4253D">
        <w:rPr>
          <w:sz w:val="20"/>
          <w:szCs w:val="20"/>
        </w:rPr>
        <w:t>e</w:t>
      </w:r>
      <w:r w:rsidR="00BA5D04">
        <w:rPr>
          <w:sz w:val="20"/>
          <w:szCs w:val="20"/>
        </w:rPr>
        <w:t xml:space="preserve">w Old Boys </w:t>
      </w:r>
      <w:r w:rsidR="00F97985">
        <w:rPr>
          <w:sz w:val="20"/>
          <w:szCs w:val="20"/>
        </w:rPr>
        <w:t>&amp; Methigion</w:t>
      </w:r>
      <w:r w:rsidR="00BA5D04">
        <w:rPr>
          <w:sz w:val="20"/>
          <w:szCs w:val="20"/>
        </w:rPr>
        <w:t>, for the second consecutive year,</w:t>
      </w:r>
      <w:r w:rsidR="00F97985">
        <w:rPr>
          <w:sz w:val="20"/>
          <w:szCs w:val="20"/>
        </w:rPr>
        <w:t xml:space="preserve"> </w:t>
      </w:r>
      <w:r w:rsidR="00DB7720" w:rsidRPr="00350850">
        <w:rPr>
          <w:sz w:val="20"/>
          <w:szCs w:val="20"/>
        </w:rPr>
        <w:t>were defeated in the semi-finals.</w:t>
      </w:r>
    </w:p>
    <w:p w:rsidR="00DB7720" w:rsidRPr="00C058CF" w:rsidRDefault="00DB7720" w:rsidP="00DB7720">
      <w:pPr>
        <w:jc w:val="both"/>
        <w:rPr>
          <w:sz w:val="18"/>
          <w:szCs w:val="20"/>
        </w:rPr>
      </w:pPr>
    </w:p>
    <w:p w:rsidR="00DB7720" w:rsidRDefault="00EB6687" w:rsidP="00DB7720">
      <w:pPr>
        <w:jc w:val="both"/>
        <w:rPr>
          <w:sz w:val="20"/>
          <w:szCs w:val="20"/>
        </w:rPr>
      </w:pPr>
      <w:r>
        <w:rPr>
          <w:sz w:val="20"/>
          <w:szCs w:val="20"/>
        </w:rPr>
        <w:t xml:space="preserve"> </w:t>
      </w:r>
      <w:r w:rsidR="00C3660E">
        <w:rPr>
          <w:sz w:val="20"/>
          <w:szCs w:val="20"/>
        </w:rPr>
        <w:t xml:space="preserve"> </w:t>
      </w:r>
      <w:r w:rsidR="00D223EC">
        <w:rPr>
          <w:sz w:val="20"/>
          <w:szCs w:val="20"/>
        </w:rPr>
        <w:t>The</w:t>
      </w:r>
      <w:r w:rsidR="00DB7720" w:rsidRPr="00350850">
        <w:rPr>
          <w:sz w:val="20"/>
          <w:szCs w:val="20"/>
        </w:rPr>
        <w:t xml:space="preserve"> West Cornwall Challenge match at </w:t>
      </w:r>
      <w:r w:rsidR="00D223EC">
        <w:rPr>
          <w:sz w:val="20"/>
          <w:szCs w:val="20"/>
        </w:rPr>
        <w:t xml:space="preserve">Penzance was not played between </w:t>
      </w:r>
      <w:r w:rsidR="00D223EC" w:rsidRPr="00350850">
        <w:rPr>
          <w:sz w:val="20"/>
          <w:szCs w:val="20"/>
        </w:rPr>
        <w:t xml:space="preserve">WPEL champions </w:t>
      </w:r>
      <w:r w:rsidR="00D223EC">
        <w:rPr>
          <w:sz w:val="20"/>
          <w:szCs w:val="20"/>
        </w:rPr>
        <w:t xml:space="preserve">Paul and Falmouth Nighthawks due to </w:t>
      </w:r>
      <w:r w:rsidR="0009488D">
        <w:rPr>
          <w:sz w:val="20"/>
          <w:szCs w:val="20"/>
        </w:rPr>
        <w:t>Paul's</w:t>
      </w:r>
      <w:r w:rsidR="00D223EC">
        <w:rPr>
          <w:sz w:val="20"/>
          <w:szCs w:val="20"/>
        </w:rPr>
        <w:t xml:space="preserve"> </w:t>
      </w:r>
      <w:r w:rsidR="0009488D">
        <w:rPr>
          <w:sz w:val="20"/>
          <w:szCs w:val="20"/>
        </w:rPr>
        <w:t xml:space="preserve">player </w:t>
      </w:r>
      <w:r w:rsidR="00D223EC">
        <w:rPr>
          <w:sz w:val="20"/>
          <w:szCs w:val="20"/>
        </w:rPr>
        <w:t>unavail</w:t>
      </w:r>
      <w:r w:rsidR="00C4253D">
        <w:rPr>
          <w:sz w:val="20"/>
          <w:szCs w:val="20"/>
        </w:rPr>
        <w:t>abil</w:t>
      </w:r>
      <w:r w:rsidR="00D223EC">
        <w:rPr>
          <w:sz w:val="20"/>
          <w:szCs w:val="20"/>
        </w:rPr>
        <w:t xml:space="preserve">ity. </w:t>
      </w:r>
      <w:r w:rsidR="00DB7720" w:rsidRPr="00350850">
        <w:rPr>
          <w:sz w:val="20"/>
          <w:szCs w:val="20"/>
        </w:rPr>
        <w:t xml:space="preserve">In the WPEL Cup competitions St Just beat </w:t>
      </w:r>
      <w:r w:rsidR="00F97985">
        <w:rPr>
          <w:sz w:val="20"/>
          <w:szCs w:val="20"/>
        </w:rPr>
        <w:t>P</w:t>
      </w:r>
      <w:r w:rsidR="00D223EC">
        <w:rPr>
          <w:sz w:val="20"/>
          <w:szCs w:val="20"/>
        </w:rPr>
        <w:t>enzance</w:t>
      </w:r>
      <w:r w:rsidR="00DB7720" w:rsidRPr="00350850">
        <w:rPr>
          <w:sz w:val="20"/>
          <w:szCs w:val="20"/>
        </w:rPr>
        <w:t xml:space="preserve"> by </w:t>
      </w:r>
      <w:r w:rsidR="00D223EC">
        <w:rPr>
          <w:sz w:val="20"/>
          <w:szCs w:val="20"/>
        </w:rPr>
        <w:t>11 runs</w:t>
      </w:r>
      <w:r w:rsidR="00DB7720" w:rsidRPr="00350850">
        <w:rPr>
          <w:sz w:val="20"/>
          <w:szCs w:val="20"/>
        </w:rPr>
        <w:t xml:space="preserve"> in the </w:t>
      </w:r>
      <w:r w:rsidR="00DB7720" w:rsidRPr="00F64E8B">
        <w:rPr>
          <w:i/>
          <w:sz w:val="20"/>
          <w:szCs w:val="20"/>
        </w:rPr>
        <w:t>Peter George Cup Final.</w:t>
      </w:r>
      <w:r w:rsidR="00DB7720" w:rsidRPr="00350850">
        <w:rPr>
          <w:sz w:val="20"/>
          <w:szCs w:val="20"/>
        </w:rPr>
        <w:t xml:space="preserve"> </w:t>
      </w:r>
      <w:r w:rsidR="00D223EC">
        <w:rPr>
          <w:sz w:val="20"/>
          <w:szCs w:val="20"/>
        </w:rPr>
        <w:t xml:space="preserve">St Just </w:t>
      </w:r>
      <w:r w:rsidR="00DB7720" w:rsidRPr="00350850">
        <w:rPr>
          <w:sz w:val="20"/>
          <w:szCs w:val="20"/>
        </w:rPr>
        <w:t xml:space="preserve">beat </w:t>
      </w:r>
      <w:r w:rsidR="00D223EC">
        <w:rPr>
          <w:sz w:val="20"/>
          <w:szCs w:val="20"/>
        </w:rPr>
        <w:t>Paul</w:t>
      </w:r>
      <w:r w:rsidR="00CD74DB">
        <w:rPr>
          <w:sz w:val="20"/>
          <w:szCs w:val="20"/>
        </w:rPr>
        <w:t xml:space="preserve"> </w:t>
      </w:r>
      <w:r w:rsidR="00DB7720" w:rsidRPr="00350850">
        <w:rPr>
          <w:sz w:val="20"/>
          <w:szCs w:val="20"/>
        </w:rPr>
        <w:t xml:space="preserve">by five </w:t>
      </w:r>
      <w:r w:rsidR="00D223EC">
        <w:rPr>
          <w:sz w:val="20"/>
          <w:szCs w:val="20"/>
        </w:rPr>
        <w:t>runs</w:t>
      </w:r>
      <w:r w:rsidR="00DB7720" w:rsidRPr="00350850">
        <w:rPr>
          <w:sz w:val="20"/>
          <w:szCs w:val="20"/>
        </w:rPr>
        <w:t xml:space="preserve"> to win the </w:t>
      </w:r>
      <w:r w:rsidR="00DB7720" w:rsidRPr="00F64E8B">
        <w:rPr>
          <w:i/>
          <w:sz w:val="20"/>
          <w:szCs w:val="20"/>
        </w:rPr>
        <w:t>Runciman Cup</w:t>
      </w:r>
      <w:r w:rsidR="00DB7720" w:rsidRPr="00350850">
        <w:rPr>
          <w:sz w:val="20"/>
          <w:szCs w:val="20"/>
        </w:rPr>
        <w:t>.</w:t>
      </w:r>
    </w:p>
    <w:p w:rsidR="00DB7720" w:rsidRPr="00C058CF" w:rsidRDefault="00DB7720" w:rsidP="00DB7720">
      <w:pPr>
        <w:jc w:val="both"/>
        <w:rPr>
          <w:sz w:val="18"/>
          <w:szCs w:val="20"/>
        </w:rPr>
      </w:pPr>
    </w:p>
    <w:p w:rsidR="00E13D35" w:rsidRDefault="00C3660E" w:rsidP="0009488D">
      <w:pPr>
        <w:jc w:val="both"/>
        <w:rPr>
          <w:i/>
          <w:sz w:val="20"/>
          <w:szCs w:val="20"/>
        </w:rPr>
      </w:pPr>
      <w:r>
        <w:rPr>
          <w:sz w:val="20"/>
          <w:szCs w:val="20"/>
        </w:rPr>
        <w:t xml:space="preserve"> </w:t>
      </w:r>
      <w:r w:rsidR="00EB6687">
        <w:rPr>
          <w:sz w:val="20"/>
          <w:szCs w:val="20"/>
        </w:rPr>
        <w:t xml:space="preserve"> </w:t>
      </w:r>
      <w:r w:rsidR="00737BE3">
        <w:rPr>
          <w:sz w:val="20"/>
          <w:szCs w:val="20"/>
        </w:rPr>
        <w:t>Sadly,</w:t>
      </w:r>
      <w:r w:rsidR="00C4253D">
        <w:rPr>
          <w:sz w:val="20"/>
          <w:szCs w:val="20"/>
        </w:rPr>
        <w:t xml:space="preserve"> i</w:t>
      </w:r>
      <w:r w:rsidR="00E13D35">
        <w:rPr>
          <w:sz w:val="20"/>
          <w:szCs w:val="20"/>
        </w:rPr>
        <w:t xml:space="preserve">t was another busy year for </w:t>
      </w:r>
      <w:r w:rsidR="00DB7720" w:rsidRPr="00350850">
        <w:rPr>
          <w:sz w:val="20"/>
          <w:szCs w:val="20"/>
        </w:rPr>
        <w:t>Compliance Secretary</w:t>
      </w:r>
      <w:r w:rsidR="00C4253D">
        <w:rPr>
          <w:sz w:val="20"/>
          <w:szCs w:val="20"/>
        </w:rPr>
        <w:t>,</w:t>
      </w:r>
      <w:r w:rsidR="00DB7720" w:rsidRPr="00350850">
        <w:rPr>
          <w:sz w:val="20"/>
          <w:szCs w:val="20"/>
        </w:rPr>
        <w:t xml:space="preserve"> Robert Jobson</w:t>
      </w:r>
      <w:r w:rsidR="00C4253D">
        <w:rPr>
          <w:sz w:val="20"/>
          <w:szCs w:val="20"/>
        </w:rPr>
        <w:t>,</w:t>
      </w:r>
      <w:r w:rsidR="00DB7720" w:rsidRPr="00350850">
        <w:rPr>
          <w:sz w:val="20"/>
          <w:szCs w:val="20"/>
        </w:rPr>
        <w:t xml:space="preserve"> who has provided the following 202</w:t>
      </w:r>
      <w:r w:rsidR="00D223EC">
        <w:rPr>
          <w:sz w:val="20"/>
          <w:szCs w:val="20"/>
        </w:rPr>
        <w:t>5</w:t>
      </w:r>
      <w:r w:rsidR="000230EB">
        <w:rPr>
          <w:sz w:val="20"/>
          <w:szCs w:val="20"/>
        </w:rPr>
        <w:t xml:space="preserve"> </w:t>
      </w:r>
      <w:r w:rsidR="000230EB" w:rsidRPr="004771C6">
        <w:rPr>
          <w:i/>
          <w:sz w:val="20"/>
          <w:szCs w:val="20"/>
        </w:rPr>
        <w:t>report:</w:t>
      </w:r>
    </w:p>
    <w:p w:rsidR="00E13D35" w:rsidRPr="00C058CF" w:rsidRDefault="0009488D" w:rsidP="0009488D">
      <w:pPr>
        <w:jc w:val="both"/>
        <w:rPr>
          <w:i/>
          <w:sz w:val="4"/>
          <w:szCs w:val="20"/>
        </w:rPr>
      </w:pPr>
      <w:r w:rsidRPr="004771C6">
        <w:rPr>
          <w:i/>
          <w:sz w:val="20"/>
          <w:szCs w:val="20"/>
        </w:rPr>
        <w:t xml:space="preserve"> </w:t>
      </w:r>
    </w:p>
    <w:p w:rsidR="00624784" w:rsidRPr="0009488D" w:rsidRDefault="00E13D35" w:rsidP="0009488D">
      <w:pPr>
        <w:jc w:val="both"/>
        <w:rPr>
          <w:i/>
          <w:sz w:val="20"/>
          <w:szCs w:val="20"/>
        </w:rPr>
      </w:pPr>
      <w:r>
        <w:rPr>
          <w:i/>
          <w:sz w:val="20"/>
          <w:szCs w:val="20"/>
        </w:rPr>
        <w:t xml:space="preserve">  </w:t>
      </w:r>
      <w:r w:rsidR="000230EB" w:rsidRPr="0009488D">
        <w:rPr>
          <w:i/>
          <w:sz w:val="20"/>
          <w:szCs w:val="20"/>
        </w:rPr>
        <w:t>“</w:t>
      </w:r>
      <w:r w:rsidR="00624784" w:rsidRPr="0009488D">
        <w:rPr>
          <w:i/>
          <w:sz w:val="20"/>
          <w:szCs w:val="20"/>
        </w:rPr>
        <w:t xml:space="preserve">Judging by the scenes which Livestream viewers of Newquay v Paul witnessed on May 3, </w:t>
      </w:r>
      <w:r w:rsidR="004771C6">
        <w:rPr>
          <w:i/>
          <w:sz w:val="20"/>
          <w:szCs w:val="20"/>
        </w:rPr>
        <w:t>a</w:t>
      </w:r>
      <w:r w:rsidR="004771C6" w:rsidRPr="004771C6">
        <w:rPr>
          <w:i/>
          <w:sz w:val="20"/>
          <w:szCs w:val="20"/>
        </w:rPr>
        <w:t xml:space="preserve"> pre-season plea to captains</w:t>
      </w:r>
      <w:r w:rsidR="00624784" w:rsidRPr="0009488D">
        <w:rPr>
          <w:i/>
          <w:sz w:val="20"/>
          <w:szCs w:val="20"/>
        </w:rPr>
        <w:t xml:space="preserve"> to promote the Spirit of Cricket had clearly fallen on deaf ears, resulting in </w:t>
      </w:r>
      <w:r w:rsidR="000230EB" w:rsidRPr="0009488D">
        <w:rPr>
          <w:i/>
          <w:sz w:val="20"/>
          <w:szCs w:val="20"/>
        </w:rPr>
        <w:t>three</w:t>
      </w:r>
      <w:r w:rsidR="00624784" w:rsidRPr="0009488D">
        <w:rPr>
          <w:i/>
          <w:sz w:val="20"/>
          <w:szCs w:val="20"/>
        </w:rPr>
        <w:t xml:space="preserve"> senior players facing immediate misconduct charges and suspensions.</w:t>
      </w:r>
    </w:p>
    <w:p w:rsidR="00624784" w:rsidRPr="00C058CF" w:rsidRDefault="00624784" w:rsidP="00624784">
      <w:pPr>
        <w:pStyle w:val="Body"/>
        <w:rPr>
          <w:rFonts w:ascii="Times New Roman" w:hAnsi="Times New Roman" w:cs="Times New Roman"/>
          <w:i/>
          <w:sz w:val="16"/>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 xml:space="preserve">Worse ensued </w:t>
      </w:r>
      <w:r w:rsidR="00C4253D" w:rsidRPr="0009488D">
        <w:rPr>
          <w:rFonts w:ascii="Times New Roman" w:hAnsi="Times New Roman" w:cs="Times New Roman"/>
          <w:i/>
          <w:sz w:val="20"/>
          <w:szCs w:val="20"/>
        </w:rPr>
        <w:t xml:space="preserve">the </w:t>
      </w:r>
      <w:r w:rsidR="00624784" w:rsidRPr="0009488D">
        <w:rPr>
          <w:rFonts w:ascii="Times New Roman" w:hAnsi="Times New Roman" w:cs="Times New Roman"/>
          <w:i/>
          <w:sz w:val="20"/>
          <w:szCs w:val="20"/>
        </w:rPr>
        <w:t>next day when one of the Newquay miscreants further disgraced himself while attending St Newlyn East and District Evening League Finals Day</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and a St Stephen participant was banned for </w:t>
      </w:r>
      <w:r w:rsidR="000230EB" w:rsidRPr="0009488D">
        <w:rPr>
          <w:rFonts w:ascii="Times New Roman" w:hAnsi="Times New Roman" w:cs="Times New Roman"/>
          <w:i/>
          <w:sz w:val="20"/>
          <w:szCs w:val="20"/>
        </w:rPr>
        <w:t>six</w:t>
      </w:r>
      <w:r w:rsidR="00624784" w:rsidRPr="0009488D">
        <w:rPr>
          <w:rFonts w:ascii="Times New Roman" w:hAnsi="Times New Roman" w:cs="Times New Roman"/>
          <w:i/>
          <w:sz w:val="20"/>
          <w:szCs w:val="20"/>
        </w:rPr>
        <w:t xml:space="preserve"> weeks for Level 2 dissent towards an umpire.</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Not for the first time, being able to view and listen to a Livestream recording proved invaluable in assisting the CACO umpires involved to check the footage, the League to investigate what had occurred</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and, if justified, to file additions to the charge sheet.</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As the season unfolded</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there were other Tier 1 altercations where Livestream,</w:t>
      </w:r>
      <w:r w:rsidR="00AB160C">
        <w:rPr>
          <w:rFonts w:ascii="Times New Roman" w:hAnsi="Times New Roman" w:cs="Times New Roman"/>
          <w:i/>
          <w:sz w:val="20"/>
          <w:szCs w:val="20"/>
        </w:rPr>
        <w:t xml:space="preserve"> if installed and switched on (</w:t>
      </w:r>
      <w:r w:rsidR="00624784" w:rsidRPr="0009488D">
        <w:rPr>
          <w:rFonts w:ascii="Times New Roman" w:hAnsi="Times New Roman" w:cs="Times New Roman"/>
          <w:i/>
          <w:sz w:val="20"/>
          <w:szCs w:val="20"/>
        </w:rPr>
        <w:t>in one contentious case, where the ball was allegedly thrown at an umpire in a dangerous manner, it had inadvertently been left switched off )</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could have saved all concerned much time and trouble.</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Unfortunately</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the four</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figure expense of installing and maintaining Livestream, on top of all the other ever-rising costs in running a cricket club, and the apparent reluctance of certain clubs to have their ‘prima donnas’ subjected to ball</w:t>
      </w:r>
      <w:r w:rsidR="00C4253D" w:rsidRPr="0009488D">
        <w:rPr>
          <w:rFonts w:ascii="Times New Roman" w:hAnsi="Times New Roman" w:cs="Times New Roman"/>
          <w:i/>
          <w:sz w:val="20"/>
          <w:szCs w:val="20"/>
        </w:rPr>
        <w:t>-by-</w:t>
      </w:r>
      <w:r w:rsidR="00624784" w:rsidRPr="0009488D">
        <w:rPr>
          <w:rFonts w:ascii="Times New Roman" w:hAnsi="Times New Roman" w:cs="Times New Roman"/>
          <w:i/>
          <w:sz w:val="20"/>
          <w:szCs w:val="20"/>
        </w:rPr>
        <w:t>ball scrutiny, means that we do not yet have across-the-board coverage in Tier 1 - unlike other Leagues.</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On the plus side</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the majority of clubs and teams in all tiers of the Cornwall League appear to have taken on board the ECB’s General Conduct Regulations, and, if the need arises, show no qualms in calling out and reporting misconduct. A small number of usual suspects continue to absorb most of our time.</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During the 2025 season</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13 players and participants received bans or cautions for Level 1 misconduct, in</w:t>
      </w:r>
      <w:r w:rsidR="0009488D" w:rsidRPr="0009488D">
        <w:rPr>
          <w:rFonts w:ascii="Times New Roman" w:hAnsi="Times New Roman" w:cs="Times New Roman"/>
          <w:i/>
          <w:sz w:val="20"/>
          <w:szCs w:val="20"/>
        </w:rPr>
        <w:t>cluding social media offences (</w:t>
      </w:r>
      <w:r w:rsidR="00624784" w:rsidRPr="0009488D">
        <w:rPr>
          <w:rFonts w:ascii="Times New Roman" w:hAnsi="Times New Roman" w:cs="Times New Roman"/>
          <w:i/>
          <w:sz w:val="20"/>
          <w:szCs w:val="20"/>
        </w:rPr>
        <w:t xml:space="preserve">6 </w:t>
      </w:r>
      <w:r w:rsidR="00C4253D" w:rsidRPr="0009488D">
        <w:rPr>
          <w:rFonts w:ascii="Times New Roman" w:hAnsi="Times New Roman" w:cs="Times New Roman"/>
          <w:i/>
          <w:sz w:val="20"/>
          <w:szCs w:val="20"/>
        </w:rPr>
        <w:t>fewer</w:t>
      </w:r>
      <w:r w:rsidR="00624784" w:rsidRPr="0009488D">
        <w:rPr>
          <w:rFonts w:ascii="Times New Roman" w:hAnsi="Times New Roman" w:cs="Times New Roman"/>
          <w:i/>
          <w:sz w:val="20"/>
          <w:szCs w:val="20"/>
        </w:rPr>
        <w:t xml:space="preserve"> than in 2023 and 2024 ); 7 players were </w:t>
      </w:r>
      <w:r w:rsidR="0009488D" w:rsidRPr="0009488D">
        <w:rPr>
          <w:rFonts w:ascii="Times New Roman" w:hAnsi="Times New Roman" w:cs="Times New Roman"/>
          <w:i/>
          <w:sz w:val="20"/>
          <w:szCs w:val="20"/>
        </w:rPr>
        <w:t>banned for Level 2 misconduct (</w:t>
      </w:r>
      <w:r w:rsidR="00624784" w:rsidRPr="0009488D">
        <w:rPr>
          <w:rFonts w:ascii="Times New Roman" w:hAnsi="Times New Roman" w:cs="Times New Roman"/>
          <w:i/>
          <w:sz w:val="20"/>
          <w:szCs w:val="20"/>
        </w:rPr>
        <w:t>5 more than in 2024 ). There were no Level 3 or Level 4 cases.</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 xml:space="preserve">St Austell exercised their right of appeal to a Cornwall Cricket Board panel against their player being banned for </w:t>
      </w:r>
      <w:r w:rsidR="000230EB" w:rsidRPr="0009488D">
        <w:rPr>
          <w:rFonts w:ascii="Times New Roman" w:hAnsi="Times New Roman" w:cs="Times New Roman"/>
          <w:i/>
          <w:sz w:val="20"/>
          <w:szCs w:val="20"/>
        </w:rPr>
        <w:t>two</w:t>
      </w:r>
      <w:r w:rsidR="00624784" w:rsidRPr="0009488D">
        <w:rPr>
          <w:rFonts w:ascii="Times New Roman" w:hAnsi="Times New Roman" w:cs="Times New Roman"/>
          <w:i/>
          <w:sz w:val="20"/>
          <w:szCs w:val="20"/>
        </w:rPr>
        <w:t xml:space="preserve"> games and their 1st XI being docked 20 points, both penalties having been suspended by the League Adjudicator for 12 months. The appeal was dismissed</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and the </w:t>
      </w:r>
      <w:r w:rsidR="00737BE3" w:rsidRPr="0009488D">
        <w:rPr>
          <w:rFonts w:ascii="Times New Roman" w:hAnsi="Times New Roman" w:cs="Times New Roman"/>
          <w:i/>
          <w:sz w:val="20"/>
          <w:szCs w:val="20"/>
        </w:rPr>
        <w:t>player</w:t>
      </w:r>
      <w:r w:rsidR="00C4253D" w:rsidRPr="0009488D">
        <w:rPr>
          <w:rFonts w:ascii="Times New Roman" w:hAnsi="Times New Roman" w:cs="Times New Roman"/>
          <w:i/>
          <w:sz w:val="20"/>
          <w:szCs w:val="20"/>
        </w:rPr>
        <w:t>’</w:t>
      </w:r>
      <w:r w:rsidR="00737BE3" w:rsidRPr="0009488D">
        <w:rPr>
          <w:rFonts w:ascii="Times New Roman" w:hAnsi="Times New Roman" w:cs="Times New Roman"/>
          <w:i/>
          <w:sz w:val="20"/>
          <w:szCs w:val="20"/>
        </w:rPr>
        <w:t>s</w:t>
      </w:r>
      <w:r w:rsidR="00624784" w:rsidRPr="0009488D">
        <w:rPr>
          <w:rFonts w:ascii="Times New Roman" w:hAnsi="Times New Roman" w:cs="Times New Roman"/>
          <w:i/>
          <w:sz w:val="20"/>
          <w:szCs w:val="20"/>
        </w:rPr>
        <w:t xml:space="preserve"> suspended ban </w:t>
      </w:r>
      <w:r w:rsidR="00C4253D" w:rsidRPr="0009488D">
        <w:rPr>
          <w:rFonts w:ascii="Times New Roman" w:hAnsi="Times New Roman" w:cs="Times New Roman"/>
          <w:i/>
          <w:sz w:val="20"/>
          <w:szCs w:val="20"/>
        </w:rPr>
        <w:t xml:space="preserve">was </w:t>
      </w:r>
      <w:r w:rsidR="00624784" w:rsidRPr="0009488D">
        <w:rPr>
          <w:rFonts w:ascii="Times New Roman" w:hAnsi="Times New Roman" w:cs="Times New Roman"/>
          <w:i/>
          <w:sz w:val="20"/>
          <w:szCs w:val="20"/>
        </w:rPr>
        <w:t xml:space="preserve">upgraded to </w:t>
      </w:r>
      <w:r w:rsidR="00AB160C">
        <w:rPr>
          <w:rFonts w:ascii="Times New Roman" w:hAnsi="Times New Roman" w:cs="Times New Roman"/>
          <w:i/>
          <w:sz w:val="20"/>
          <w:szCs w:val="20"/>
        </w:rPr>
        <w:t>‘</w:t>
      </w:r>
      <w:r w:rsidR="00624784" w:rsidRPr="0009488D">
        <w:rPr>
          <w:rFonts w:ascii="Times New Roman" w:hAnsi="Times New Roman" w:cs="Times New Roman"/>
          <w:i/>
          <w:sz w:val="20"/>
          <w:szCs w:val="20"/>
        </w:rPr>
        <w:t>immediate</w:t>
      </w:r>
      <w:r w:rsidR="00AB160C">
        <w:rPr>
          <w:rFonts w:ascii="Times New Roman" w:hAnsi="Times New Roman" w:cs="Times New Roman"/>
          <w:i/>
          <w:sz w:val="20"/>
          <w:szCs w:val="20"/>
        </w:rPr>
        <w:t>’</w:t>
      </w:r>
      <w:r w:rsidR="00624784" w:rsidRPr="0009488D">
        <w:rPr>
          <w:rFonts w:ascii="Times New Roman" w:hAnsi="Times New Roman" w:cs="Times New Roman"/>
          <w:i/>
          <w:sz w:val="20"/>
          <w:szCs w:val="20"/>
        </w:rPr>
        <w:t>.</w:t>
      </w:r>
    </w:p>
    <w:p w:rsidR="00624784" w:rsidRPr="00C058CF" w:rsidRDefault="00624784"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As ever, we are indebted to umpires, club officers, captains, players and other participants for readily assisting us with our inquiries.</w:t>
      </w:r>
    </w:p>
    <w:p w:rsidR="00C4253D" w:rsidRPr="00C058CF" w:rsidRDefault="00C4253D" w:rsidP="00624784">
      <w:pPr>
        <w:pStyle w:val="Body"/>
        <w:rPr>
          <w:rFonts w:ascii="Times New Roman" w:hAnsi="Times New Roman" w:cs="Times New Roman"/>
          <w:i/>
          <w:sz w:val="14"/>
          <w:szCs w:val="20"/>
        </w:rPr>
      </w:pPr>
    </w:p>
    <w:p w:rsidR="00624784" w:rsidRPr="0009488D" w:rsidRDefault="00E13D35" w:rsidP="00624784">
      <w:pPr>
        <w:pStyle w:val="Body"/>
        <w:rPr>
          <w:rFonts w:ascii="Times New Roman" w:hAnsi="Times New Roman" w:cs="Times New Roman"/>
          <w:i/>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We are concerned</w:t>
      </w:r>
      <w:r w:rsidR="00737BE3"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however</w:t>
      </w:r>
      <w:r w:rsidR="00737BE3"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at a trend which has seen a growing number of CACO umpires opting out of officiating certain teams, and attending certain grounds - because of difficulties and unpleasantness they have encountered - leaving others perhaps less experienced to travel long distances, fill the gap</w:t>
      </w:r>
      <w:r w:rsidR="00C4253D" w:rsidRPr="0009488D">
        <w:rPr>
          <w:rFonts w:ascii="Times New Roman" w:hAnsi="Times New Roman" w:cs="Times New Roman"/>
          <w:i/>
          <w:sz w:val="20"/>
          <w:szCs w:val="20"/>
        </w:rPr>
        <w:t>,</w:t>
      </w:r>
      <w:r w:rsidR="00624784" w:rsidRPr="0009488D">
        <w:rPr>
          <w:rFonts w:ascii="Times New Roman" w:hAnsi="Times New Roman" w:cs="Times New Roman"/>
          <w:i/>
          <w:sz w:val="20"/>
          <w:szCs w:val="20"/>
        </w:rPr>
        <w:t xml:space="preserve"> and enable the CCL to retain its Premier League status.</w:t>
      </w:r>
    </w:p>
    <w:p w:rsidR="00624784" w:rsidRPr="00C058CF" w:rsidRDefault="00624784" w:rsidP="00624784">
      <w:pPr>
        <w:pStyle w:val="Body"/>
        <w:rPr>
          <w:rFonts w:ascii="Times New Roman" w:hAnsi="Times New Roman" w:cs="Times New Roman"/>
          <w:i/>
          <w:sz w:val="10"/>
          <w:szCs w:val="20"/>
        </w:rPr>
      </w:pPr>
    </w:p>
    <w:p w:rsidR="00624784" w:rsidRPr="0009488D" w:rsidRDefault="00E13D35" w:rsidP="00624784">
      <w:pPr>
        <w:pStyle w:val="Body"/>
        <w:rPr>
          <w:rFonts w:ascii="Times New Roman" w:hAnsi="Times New Roman" w:cs="Times New Roman"/>
          <w:sz w:val="20"/>
          <w:szCs w:val="20"/>
        </w:rPr>
      </w:pPr>
      <w:r>
        <w:rPr>
          <w:rFonts w:ascii="Times New Roman" w:hAnsi="Times New Roman" w:cs="Times New Roman"/>
          <w:i/>
          <w:sz w:val="20"/>
          <w:szCs w:val="20"/>
        </w:rPr>
        <w:t xml:space="preserve">  </w:t>
      </w:r>
      <w:r w:rsidR="00624784" w:rsidRPr="0009488D">
        <w:rPr>
          <w:rFonts w:ascii="Times New Roman" w:hAnsi="Times New Roman" w:cs="Times New Roman"/>
          <w:i/>
          <w:sz w:val="20"/>
          <w:szCs w:val="20"/>
        </w:rPr>
        <w:t>Captains and players responsible for this trend should be careful what they wish for</w:t>
      </w:r>
      <w:r w:rsidR="000230EB" w:rsidRPr="0009488D">
        <w:rPr>
          <w:rFonts w:ascii="Times New Roman" w:hAnsi="Times New Roman" w:cs="Times New Roman"/>
          <w:sz w:val="20"/>
          <w:szCs w:val="20"/>
        </w:rPr>
        <w:t>”</w:t>
      </w:r>
      <w:r w:rsidR="00713851" w:rsidRPr="0009488D">
        <w:rPr>
          <w:rFonts w:ascii="Times New Roman" w:hAnsi="Times New Roman" w:cs="Times New Roman"/>
          <w:sz w:val="20"/>
          <w:szCs w:val="20"/>
        </w:rPr>
        <w:t>.</w:t>
      </w:r>
    </w:p>
    <w:p w:rsidR="00DB7720" w:rsidRPr="0009488D" w:rsidRDefault="00DB7720" w:rsidP="00DB7720">
      <w:pPr>
        <w:jc w:val="both"/>
        <w:rPr>
          <w:sz w:val="20"/>
          <w:szCs w:val="20"/>
        </w:rPr>
      </w:pPr>
    </w:p>
    <w:p w:rsidR="00DB7720" w:rsidRPr="0009488D" w:rsidRDefault="00DB7720" w:rsidP="00DB7720">
      <w:pPr>
        <w:jc w:val="both"/>
        <w:rPr>
          <w:sz w:val="20"/>
          <w:szCs w:val="20"/>
        </w:rPr>
      </w:pPr>
      <w:r w:rsidRPr="0009488D">
        <w:rPr>
          <w:i/>
          <w:iCs/>
          <w:sz w:val="20"/>
          <w:szCs w:val="20"/>
          <w:lang w:val="en-US"/>
        </w:rPr>
        <w:t xml:space="preserve">Signed: Robert Jobson (CCL Compliance Secretary), January </w:t>
      </w:r>
      <w:r w:rsidR="00624784" w:rsidRPr="0009488D">
        <w:rPr>
          <w:i/>
          <w:iCs/>
          <w:sz w:val="20"/>
          <w:szCs w:val="20"/>
          <w:lang w:val="en-US"/>
        </w:rPr>
        <w:t>21</w:t>
      </w:r>
      <w:r w:rsidRPr="0009488D">
        <w:rPr>
          <w:i/>
          <w:iCs/>
          <w:sz w:val="20"/>
          <w:szCs w:val="20"/>
          <w:lang w:val="en-US"/>
        </w:rPr>
        <w:t>, 202</w:t>
      </w:r>
      <w:r w:rsidR="00624784" w:rsidRPr="0009488D">
        <w:rPr>
          <w:i/>
          <w:iCs/>
          <w:sz w:val="20"/>
          <w:szCs w:val="20"/>
          <w:lang w:val="en-US"/>
        </w:rPr>
        <w:t>6</w:t>
      </w:r>
      <w:r w:rsidRPr="0009488D">
        <w:rPr>
          <w:i/>
          <w:iCs/>
          <w:sz w:val="20"/>
          <w:szCs w:val="20"/>
          <w:lang w:val="en-US"/>
        </w:rPr>
        <w:t>.</w:t>
      </w:r>
    </w:p>
    <w:p w:rsidR="00DB7720" w:rsidRDefault="00EB6687" w:rsidP="00DB7720">
      <w:pPr>
        <w:jc w:val="both"/>
        <w:rPr>
          <w:sz w:val="20"/>
          <w:szCs w:val="20"/>
          <w:bdr w:val="none" w:sz="0" w:space="0" w:color="auto" w:frame="1"/>
          <w:lang w:val="en-US"/>
        </w:rPr>
      </w:pPr>
      <w:r>
        <w:rPr>
          <w:sz w:val="20"/>
          <w:szCs w:val="20"/>
          <w:bdr w:val="none" w:sz="0" w:space="0" w:color="auto" w:frame="1"/>
          <w:lang w:val="en-US"/>
        </w:rPr>
        <w:lastRenderedPageBreak/>
        <w:t xml:space="preserve"> </w:t>
      </w:r>
      <w:r w:rsidR="00C3660E">
        <w:rPr>
          <w:sz w:val="20"/>
          <w:szCs w:val="20"/>
          <w:bdr w:val="none" w:sz="0" w:space="0" w:color="auto" w:frame="1"/>
          <w:lang w:val="en-US"/>
        </w:rPr>
        <w:t xml:space="preserve"> </w:t>
      </w:r>
      <w:r w:rsidR="00DB7720" w:rsidRPr="00350850">
        <w:rPr>
          <w:sz w:val="20"/>
          <w:szCs w:val="20"/>
          <w:bdr w:val="none" w:sz="0" w:space="0" w:color="auto" w:frame="1"/>
          <w:lang w:val="en-US"/>
        </w:rPr>
        <w:t>The 202</w:t>
      </w:r>
      <w:r w:rsidR="00737BE3">
        <w:rPr>
          <w:sz w:val="20"/>
          <w:szCs w:val="20"/>
          <w:bdr w:val="none" w:sz="0" w:space="0" w:color="auto" w:frame="1"/>
          <w:lang w:val="en-US"/>
        </w:rPr>
        <w:t xml:space="preserve">6 </w:t>
      </w:r>
      <w:r w:rsidR="00F64E8B">
        <w:rPr>
          <w:sz w:val="20"/>
          <w:szCs w:val="20"/>
          <w:bdr w:val="none" w:sz="0" w:space="0" w:color="auto" w:frame="1"/>
          <w:lang w:val="en-US"/>
        </w:rPr>
        <w:t xml:space="preserve">League </w:t>
      </w:r>
      <w:r w:rsidR="00D47D12">
        <w:rPr>
          <w:sz w:val="20"/>
          <w:szCs w:val="20"/>
          <w:bdr w:val="none" w:sz="0" w:space="0" w:color="auto" w:frame="1"/>
          <w:lang w:val="en-US"/>
        </w:rPr>
        <w:t>AGM will be the</w:t>
      </w:r>
      <w:r w:rsidR="00737BE3">
        <w:rPr>
          <w:sz w:val="20"/>
          <w:szCs w:val="20"/>
          <w:bdr w:val="none" w:sz="0" w:space="0" w:color="auto" w:frame="1"/>
          <w:lang w:val="en-US"/>
        </w:rPr>
        <w:t xml:space="preserve"> sixth</w:t>
      </w:r>
      <w:r w:rsidR="00DB7720" w:rsidRPr="00350850">
        <w:rPr>
          <w:sz w:val="20"/>
          <w:szCs w:val="20"/>
          <w:bdr w:val="none" w:sz="0" w:space="0" w:color="auto" w:frame="1"/>
          <w:lang w:val="en-US"/>
        </w:rPr>
        <w:t> to be held on Zoom</w:t>
      </w:r>
      <w:r w:rsidR="00C4253D">
        <w:rPr>
          <w:sz w:val="20"/>
          <w:szCs w:val="20"/>
          <w:bdr w:val="none" w:sz="0" w:space="0" w:color="auto" w:frame="1"/>
          <w:lang w:val="en-US"/>
        </w:rPr>
        <w:t>,</w:t>
      </w:r>
      <w:r w:rsidR="00DB7720" w:rsidRPr="00350850">
        <w:rPr>
          <w:sz w:val="20"/>
          <w:szCs w:val="20"/>
          <w:bdr w:val="none" w:sz="0" w:space="0" w:color="auto" w:frame="1"/>
          <w:lang w:val="en-US"/>
        </w:rPr>
        <w:t xml:space="preserve"> with the rules ballot again being completed </w:t>
      </w:r>
      <w:r w:rsidR="00737BE3">
        <w:rPr>
          <w:sz w:val="20"/>
          <w:szCs w:val="20"/>
          <w:bdr w:val="none" w:sz="0" w:space="0" w:color="auto" w:frame="1"/>
          <w:lang w:val="en-US"/>
        </w:rPr>
        <w:t xml:space="preserve">successfully </w:t>
      </w:r>
      <w:r w:rsidR="00DB7720" w:rsidRPr="00350850">
        <w:rPr>
          <w:sz w:val="20"/>
          <w:szCs w:val="20"/>
          <w:bdr w:val="none" w:sz="0" w:space="0" w:color="auto" w:frame="1"/>
          <w:lang w:val="en-US"/>
        </w:rPr>
        <w:t xml:space="preserve">online. </w:t>
      </w:r>
      <w:r w:rsidR="00737BE3">
        <w:rPr>
          <w:sz w:val="20"/>
          <w:szCs w:val="20"/>
          <w:bdr w:val="none" w:sz="0" w:space="0" w:color="auto" w:frame="1"/>
          <w:lang w:val="en-US"/>
        </w:rPr>
        <w:t>To avoid additional costs, and for co</w:t>
      </w:r>
      <w:r w:rsidR="00C4253D">
        <w:rPr>
          <w:sz w:val="20"/>
          <w:szCs w:val="20"/>
          <w:bdr w:val="none" w:sz="0" w:space="0" w:color="auto" w:frame="1"/>
          <w:lang w:val="en-US"/>
        </w:rPr>
        <w:t>n</w:t>
      </w:r>
      <w:r w:rsidR="00737BE3">
        <w:rPr>
          <w:sz w:val="20"/>
          <w:szCs w:val="20"/>
          <w:bdr w:val="none" w:sz="0" w:space="0" w:color="auto" w:frame="1"/>
          <w:lang w:val="en-US"/>
        </w:rPr>
        <w:t xml:space="preserve">venience, </w:t>
      </w:r>
      <w:r w:rsidR="00DB7720" w:rsidRPr="00350850">
        <w:rPr>
          <w:sz w:val="20"/>
          <w:szCs w:val="20"/>
          <w:bdr w:val="none" w:sz="0" w:space="0" w:color="auto" w:frame="1"/>
          <w:lang w:val="en-US"/>
        </w:rPr>
        <w:t xml:space="preserve"> </w:t>
      </w:r>
      <w:r w:rsidR="00737BE3">
        <w:rPr>
          <w:sz w:val="20"/>
          <w:szCs w:val="20"/>
          <w:bdr w:val="none" w:sz="0" w:space="0" w:color="auto" w:frame="1"/>
          <w:lang w:val="en-US"/>
        </w:rPr>
        <w:t>the payments for cricket balls,</w:t>
      </w:r>
      <w:r w:rsidR="00C4253D">
        <w:rPr>
          <w:sz w:val="20"/>
          <w:szCs w:val="20"/>
          <w:bdr w:val="none" w:sz="0" w:space="0" w:color="auto" w:frame="1"/>
          <w:lang w:val="en-US"/>
        </w:rPr>
        <w:t xml:space="preserve"> </w:t>
      </w:r>
      <w:r w:rsidR="00DB7720" w:rsidRPr="00350850">
        <w:rPr>
          <w:sz w:val="20"/>
          <w:szCs w:val="20"/>
          <w:bdr w:val="none" w:sz="0" w:space="0" w:color="auto" w:frame="1"/>
          <w:lang w:val="en-US"/>
        </w:rPr>
        <w:t xml:space="preserve">competition </w:t>
      </w:r>
      <w:r w:rsidR="00DB7720">
        <w:rPr>
          <w:sz w:val="20"/>
          <w:szCs w:val="20"/>
          <w:bdr w:val="none" w:sz="0" w:space="0" w:color="auto" w:frame="1"/>
          <w:lang w:val="en-US"/>
        </w:rPr>
        <w:t xml:space="preserve">entries </w:t>
      </w:r>
      <w:r w:rsidR="00D47D12">
        <w:rPr>
          <w:sz w:val="20"/>
          <w:szCs w:val="20"/>
          <w:bdr w:val="none" w:sz="0" w:space="0" w:color="auto" w:frame="1"/>
          <w:lang w:val="en-US"/>
        </w:rPr>
        <w:t xml:space="preserve">and </w:t>
      </w:r>
      <w:r w:rsidR="00DB7720" w:rsidRPr="00350850">
        <w:rPr>
          <w:sz w:val="20"/>
          <w:szCs w:val="20"/>
          <w:bdr w:val="none" w:sz="0" w:space="0" w:color="auto" w:frame="1"/>
          <w:lang w:val="en-US"/>
        </w:rPr>
        <w:t>collect</w:t>
      </w:r>
      <w:r w:rsidR="00D47D12">
        <w:rPr>
          <w:sz w:val="20"/>
          <w:szCs w:val="20"/>
          <w:bdr w:val="none" w:sz="0" w:space="0" w:color="auto" w:frame="1"/>
          <w:lang w:val="en-US"/>
        </w:rPr>
        <w:t>ion of</w:t>
      </w:r>
      <w:r w:rsidR="00C4253D">
        <w:rPr>
          <w:sz w:val="20"/>
          <w:szCs w:val="20"/>
          <w:bdr w:val="none" w:sz="0" w:space="0" w:color="auto" w:frame="1"/>
          <w:lang w:val="en-US"/>
        </w:rPr>
        <w:t xml:space="preserve"> </w:t>
      </w:r>
      <w:r w:rsidR="00737BE3">
        <w:rPr>
          <w:sz w:val="20"/>
          <w:szCs w:val="20"/>
          <w:bdr w:val="none" w:sz="0" w:space="0" w:color="auto" w:frame="1"/>
          <w:lang w:val="en-US"/>
        </w:rPr>
        <w:t xml:space="preserve">Annual Fees </w:t>
      </w:r>
      <w:r w:rsidR="00C4253D">
        <w:rPr>
          <w:sz w:val="20"/>
          <w:szCs w:val="20"/>
          <w:bdr w:val="none" w:sz="0" w:space="0" w:color="auto" w:frame="1"/>
          <w:lang w:val="en-US"/>
        </w:rPr>
        <w:t>are</w:t>
      </w:r>
      <w:r w:rsidR="00737BE3">
        <w:rPr>
          <w:sz w:val="20"/>
          <w:szCs w:val="20"/>
          <w:bdr w:val="none" w:sz="0" w:space="0" w:color="auto" w:frame="1"/>
          <w:lang w:val="en-US"/>
        </w:rPr>
        <w:t xml:space="preserve"> now solely </w:t>
      </w:r>
      <w:r w:rsidR="00AB160C">
        <w:rPr>
          <w:sz w:val="20"/>
          <w:szCs w:val="20"/>
          <w:bdr w:val="none" w:sz="0" w:space="0" w:color="auto" w:frame="1"/>
          <w:lang w:val="en-US"/>
        </w:rPr>
        <w:t xml:space="preserve">administered </w:t>
      </w:r>
      <w:r w:rsidR="00737BE3">
        <w:rPr>
          <w:sz w:val="20"/>
          <w:szCs w:val="20"/>
          <w:bdr w:val="none" w:sz="0" w:space="0" w:color="auto" w:frame="1"/>
          <w:lang w:val="en-US"/>
        </w:rPr>
        <w:t>via Bank Transfers</w:t>
      </w:r>
      <w:r w:rsidR="0009488D">
        <w:rPr>
          <w:sz w:val="20"/>
          <w:szCs w:val="20"/>
          <w:bdr w:val="none" w:sz="0" w:space="0" w:color="auto" w:frame="1"/>
          <w:lang w:val="en-US"/>
        </w:rPr>
        <w:t xml:space="preserve"> as we move with the times</w:t>
      </w:r>
      <w:r w:rsidR="00737BE3">
        <w:rPr>
          <w:sz w:val="20"/>
          <w:szCs w:val="20"/>
          <w:bdr w:val="none" w:sz="0" w:space="0" w:color="auto" w:frame="1"/>
          <w:lang w:val="en-US"/>
        </w:rPr>
        <w:t xml:space="preserve">. </w:t>
      </w:r>
    </w:p>
    <w:p w:rsidR="00737BE3" w:rsidRPr="004747BD" w:rsidRDefault="00737BE3" w:rsidP="00DB7720">
      <w:pPr>
        <w:jc w:val="both"/>
        <w:rPr>
          <w:sz w:val="20"/>
          <w:szCs w:val="20"/>
        </w:rPr>
      </w:pPr>
    </w:p>
    <w:p w:rsidR="00DB7720" w:rsidRDefault="00EB6687" w:rsidP="00DB7720">
      <w:pPr>
        <w:jc w:val="both"/>
        <w:rPr>
          <w:sz w:val="20"/>
          <w:szCs w:val="20"/>
          <w:bdr w:val="none" w:sz="0" w:space="0" w:color="auto" w:frame="1"/>
          <w:lang w:val="en-US"/>
        </w:rPr>
      </w:pPr>
      <w:r>
        <w:rPr>
          <w:sz w:val="20"/>
          <w:szCs w:val="20"/>
          <w:bdr w:val="none" w:sz="0" w:space="0" w:color="auto" w:frame="1"/>
          <w:lang w:val="en-US"/>
        </w:rPr>
        <w:t xml:space="preserve"> </w:t>
      </w:r>
      <w:r w:rsidR="00C3660E">
        <w:rPr>
          <w:sz w:val="20"/>
          <w:szCs w:val="20"/>
          <w:bdr w:val="none" w:sz="0" w:space="0" w:color="auto" w:frame="1"/>
          <w:lang w:val="en-US"/>
        </w:rPr>
        <w:t xml:space="preserve"> </w:t>
      </w:r>
      <w:r w:rsidR="00DB7720" w:rsidRPr="00350850">
        <w:rPr>
          <w:sz w:val="20"/>
          <w:szCs w:val="20"/>
          <w:bdr w:val="none" w:sz="0" w:space="0" w:color="auto" w:frame="1"/>
          <w:lang w:val="en-US"/>
        </w:rPr>
        <w:t xml:space="preserve">On the field, electronic scoring continues to increase – up from </w:t>
      </w:r>
      <w:r w:rsidR="00737BE3">
        <w:rPr>
          <w:sz w:val="20"/>
          <w:szCs w:val="20"/>
          <w:bdr w:val="none" w:sz="0" w:space="0" w:color="auto" w:frame="1"/>
          <w:lang w:val="en-US"/>
        </w:rPr>
        <w:t>56</w:t>
      </w:r>
      <w:r w:rsidR="00737BE3" w:rsidRPr="00350850">
        <w:rPr>
          <w:sz w:val="20"/>
          <w:szCs w:val="20"/>
          <w:bdr w:val="none" w:sz="0" w:space="0" w:color="auto" w:frame="1"/>
          <w:lang w:val="en-US"/>
        </w:rPr>
        <w:t>.</w:t>
      </w:r>
      <w:r w:rsidR="00737BE3">
        <w:rPr>
          <w:sz w:val="20"/>
          <w:szCs w:val="20"/>
          <w:bdr w:val="none" w:sz="0" w:space="0" w:color="auto" w:frame="1"/>
          <w:lang w:val="en-US"/>
        </w:rPr>
        <w:t xml:space="preserve">2% </w:t>
      </w:r>
      <w:r w:rsidR="00DB7720" w:rsidRPr="00350850">
        <w:rPr>
          <w:sz w:val="20"/>
          <w:szCs w:val="20"/>
          <w:bdr w:val="none" w:sz="0" w:space="0" w:color="auto" w:frame="1"/>
          <w:lang w:val="en-US"/>
        </w:rPr>
        <w:t xml:space="preserve">to </w:t>
      </w:r>
      <w:r w:rsidR="00737BE3">
        <w:rPr>
          <w:sz w:val="20"/>
          <w:szCs w:val="20"/>
          <w:bdr w:val="none" w:sz="0" w:space="0" w:color="auto" w:frame="1"/>
          <w:lang w:val="en-US"/>
        </w:rPr>
        <w:t>63% in 2025</w:t>
      </w:r>
      <w:r w:rsidR="00DB7720" w:rsidRPr="00350850">
        <w:rPr>
          <w:sz w:val="20"/>
          <w:szCs w:val="20"/>
          <w:bdr w:val="none" w:sz="0" w:space="0" w:color="auto" w:frame="1"/>
          <w:lang w:val="en-US"/>
        </w:rPr>
        <w:t xml:space="preserve"> - exceeding the ECB </w:t>
      </w:r>
      <w:r w:rsidR="003E6AA2">
        <w:rPr>
          <w:sz w:val="20"/>
          <w:szCs w:val="20"/>
          <w:bdr w:val="none" w:sz="0" w:space="0" w:color="auto" w:frame="1"/>
          <w:lang w:val="en-US"/>
        </w:rPr>
        <w:t>5</w:t>
      </w:r>
      <w:r w:rsidR="00737BE3">
        <w:rPr>
          <w:sz w:val="20"/>
          <w:szCs w:val="20"/>
          <w:bdr w:val="none" w:sz="0" w:space="0" w:color="auto" w:frame="1"/>
          <w:lang w:val="en-US"/>
        </w:rPr>
        <w:t>5</w:t>
      </w:r>
      <w:r w:rsidR="003E6AA2">
        <w:rPr>
          <w:sz w:val="20"/>
          <w:szCs w:val="20"/>
          <w:bdr w:val="none" w:sz="0" w:space="0" w:color="auto" w:frame="1"/>
          <w:lang w:val="en-US"/>
        </w:rPr>
        <w:t xml:space="preserve">% </w:t>
      </w:r>
      <w:r w:rsidR="00DB7720" w:rsidRPr="00350850">
        <w:rPr>
          <w:sz w:val="20"/>
          <w:szCs w:val="20"/>
          <w:bdr w:val="none" w:sz="0" w:space="0" w:color="auto" w:frame="1"/>
          <w:lang w:val="en-US"/>
        </w:rPr>
        <w:t xml:space="preserve">target.  Also, </w:t>
      </w:r>
      <w:r w:rsidR="00C4253D">
        <w:rPr>
          <w:sz w:val="20"/>
          <w:szCs w:val="20"/>
          <w:bdr w:val="none" w:sz="0" w:space="0" w:color="auto" w:frame="1"/>
          <w:lang w:val="en-US"/>
        </w:rPr>
        <w:t xml:space="preserve">Tier 1 </w:t>
      </w:r>
      <w:r w:rsidR="00DB7720" w:rsidRPr="00350850">
        <w:rPr>
          <w:sz w:val="20"/>
          <w:szCs w:val="20"/>
          <w:bdr w:val="none" w:sz="0" w:space="0" w:color="auto" w:frame="1"/>
          <w:lang w:val="en-US"/>
        </w:rPr>
        <w:t xml:space="preserve">Clubs </w:t>
      </w:r>
      <w:r w:rsidR="00DB7720">
        <w:rPr>
          <w:sz w:val="20"/>
          <w:szCs w:val="20"/>
          <w:bdr w:val="none" w:sz="0" w:space="0" w:color="auto" w:frame="1"/>
          <w:lang w:val="en-US"/>
        </w:rPr>
        <w:t xml:space="preserve">again </w:t>
      </w:r>
      <w:r w:rsidR="00DB7720" w:rsidRPr="00350850">
        <w:rPr>
          <w:sz w:val="20"/>
          <w:szCs w:val="20"/>
          <w:bdr w:val="none" w:sz="0" w:space="0" w:color="auto" w:frame="1"/>
          <w:lang w:val="en-US"/>
        </w:rPr>
        <w:t>regularly live-streamed games in 202</w:t>
      </w:r>
      <w:r w:rsidR="00737BE3">
        <w:rPr>
          <w:sz w:val="20"/>
          <w:szCs w:val="20"/>
          <w:bdr w:val="none" w:sz="0" w:space="0" w:color="auto" w:frame="1"/>
          <w:lang w:val="en-US"/>
        </w:rPr>
        <w:t>5</w:t>
      </w:r>
      <w:r w:rsidR="00DB7720" w:rsidRPr="00350850">
        <w:rPr>
          <w:sz w:val="20"/>
          <w:szCs w:val="20"/>
          <w:bdr w:val="none" w:sz="0" w:space="0" w:color="auto" w:frame="1"/>
          <w:lang w:val="en-US"/>
        </w:rPr>
        <w:t xml:space="preserve"> </w:t>
      </w:r>
      <w:r w:rsidR="00C4253D">
        <w:rPr>
          <w:sz w:val="20"/>
          <w:szCs w:val="20"/>
          <w:bdr w:val="none" w:sz="0" w:space="0" w:color="auto" w:frame="1"/>
          <w:lang w:val="en-US"/>
        </w:rPr>
        <w:t xml:space="preserve">on </w:t>
      </w:r>
      <w:r w:rsidR="00C4253D" w:rsidRPr="0009488D">
        <w:rPr>
          <w:i/>
          <w:sz w:val="20"/>
          <w:szCs w:val="20"/>
          <w:bdr w:val="none" w:sz="0" w:space="0" w:color="auto" w:frame="1"/>
          <w:lang w:val="en-US"/>
        </w:rPr>
        <w:t>YouTube</w:t>
      </w:r>
      <w:r w:rsidR="00C4253D">
        <w:rPr>
          <w:sz w:val="20"/>
          <w:szCs w:val="20"/>
          <w:bdr w:val="none" w:sz="0" w:space="0" w:color="auto" w:frame="1"/>
          <w:lang w:val="en-US"/>
        </w:rPr>
        <w:t xml:space="preserve">. </w:t>
      </w:r>
      <w:r w:rsidR="00737BE3">
        <w:rPr>
          <w:sz w:val="20"/>
          <w:szCs w:val="20"/>
          <w:bdr w:val="none" w:sz="0" w:space="0" w:color="auto" w:frame="1"/>
          <w:lang w:val="en-US"/>
        </w:rPr>
        <w:t xml:space="preserve">Penzance and Werrington joined </w:t>
      </w:r>
      <w:r w:rsidR="00C4253D">
        <w:rPr>
          <w:sz w:val="20"/>
          <w:szCs w:val="20"/>
          <w:bdr w:val="none" w:sz="0" w:space="0" w:color="auto" w:frame="1"/>
          <w:lang w:val="en-US"/>
        </w:rPr>
        <w:t xml:space="preserve">Beacon, </w:t>
      </w:r>
      <w:r w:rsidR="003E6AA2">
        <w:rPr>
          <w:sz w:val="20"/>
          <w:szCs w:val="20"/>
          <w:bdr w:val="none" w:sz="0" w:space="0" w:color="auto" w:frame="1"/>
          <w:lang w:val="en-US"/>
        </w:rPr>
        <w:t>Callington</w:t>
      </w:r>
      <w:r w:rsidR="00737BE3">
        <w:rPr>
          <w:sz w:val="20"/>
          <w:szCs w:val="20"/>
          <w:bdr w:val="none" w:sz="0" w:space="0" w:color="auto" w:frame="1"/>
          <w:lang w:val="en-US"/>
        </w:rPr>
        <w:t>.</w:t>
      </w:r>
      <w:r w:rsidR="003E6AA2">
        <w:rPr>
          <w:sz w:val="20"/>
          <w:szCs w:val="20"/>
          <w:bdr w:val="none" w:sz="0" w:space="0" w:color="auto" w:frame="1"/>
          <w:lang w:val="en-US"/>
        </w:rPr>
        <w:t xml:space="preserve"> </w:t>
      </w:r>
      <w:r w:rsidR="00DB7720" w:rsidRPr="00350850">
        <w:rPr>
          <w:sz w:val="20"/>
          <w:szCs w:val="20"/>
          <w:bdr w:val="none" w:sz="0" w:space="0" w:color="auto" w:frame="1"/>
          <w:lang w:val="en-US"/>
        </w:rPr>
        <w:t xml:space="preserve">Camborne, </w:t>
      </w:r>
      <w:r w:rsidR="00C4253D">
        <w:rPr>
          <w:sz w:val="20"/>
          <w:szCs w:val="20"/>
          <w:bdr w:val="none" w:sz="0" w:space="0" w:color="auto" w:frame="1"/>
          <w:lang w:val="en-US"/>
        </w:rPr>
        <w:t>Hayle, Newquay,</w:t>
      </w:r>
      <w:r w:rsidR="0009488D">
        <w:rPr>
          <w:sz w:val="20"/>
          <w:szCs w:val="20"/>
          <w:bdr w:val="none" w:sz="0" w:space="0" w:color="auto" w:frame="1"/>
          <w:lang w:val="en-US"/>
        </w:rPr>
        <w:t xml:space="preserve"> </w:t>
      </w:r>
      <w:r w:rsidR="003E6AA2">
        <w:rPr>
          <w:sz w:val="20"/>
          <w:szCs w:val="20"/>
          <w:bdr w:val="none" w:sz="0" w:space="0" w:color="auto" w:frame="1"/>
          <w:lang w:val="en-US"/>
        </w:rPr>
        <w:t>Truro and Wadebridge</w:t>
      </w:r>
      <w:r w:rsidR="00C4253D">
        <w:rPr>
          <w:sz w:val="20"/>
          <w:szCs w:val="20"/>
          <w:bdr w:val="none" w:sz="0" w:space="0" w:color="auto" w:frame="1"/>
          <w:lang w:val="en-US"/>
        </w:rPr>
        <w:t xml:space="preserve">. </w:t>
      </w:r>
      <w:r w:rsidR="003E6AA2">
        <w:rPr>
          <w:sz w:val="20"/>
          <w:szCs w:val="20"/>
          <w:bdr w:val="none" w:sz="0" w:space="0" w:color="auto" w:frame="1"/>
          <w:lang w:val="en-US"/>
        </w:rPr>
        <w:t xml:space="preserve"> </w:t>
      </w:r>
      <w:r w:rsidR="00C4253D">
        <w:rPr>
          <w:sz w:val="20"/>
          <w:szCs w:val="20"/>
          <w:bdr w:val="none" w:sz="0" w:space="0" w:color="auto" w:frame="1"/>
          <w:lang w:val="en-US"/>
        </w:rPr>
        <w:t>Elsewhere, Saltash provided live coverage of games from the lower divisions.</w:t>
      </w:r>
    </w:p>
    <w:p w:rsidR="00737BE3" w:rsidRDefault="00737BE3" w:rsidP="00DB7720">
      <w:pPr>
        <w:jc w:val="both"/>
        <w:rPr>
          <w:sz w:val="20"/>
          <w:szCs w:val="20"/>
          <w:bdr w:val="none" w:sz="0" w:space="0" w:color="auto" w:frame="1"/>
          <w:lang w:val="en-US"/>
        </w:rPr>
      </w:pPr>
    </w:p>
    <w:p w:rsidR="00737BE3" w:rsidRDefault="00C3660E" w:rsidP="00737BE3">
      <w:pPr>
        <w:jc w:val="both"/>
        <w:rPr>
          <w:sz w:val="20"/>
          <w:szCs w:val="20"/>
        </w:rPr>
      </w:pPr>
      <w:r>
        <w:rPr>
          <w:sz w:val="20"/>
          <w:szCs w:val="20"/>
        </w:rPr>
        <w:t xml:space="preserve">  </w:t>
      </w:r>
      <w:r w:rsidR="00737BE3">
        <w:rPr>
          <w:sz w:val="20"/>
          <w:szCs w:val="20"/>
        </w:rPr>
        <w:t xml:space="preserve">New for 2026 is an extension to the League’s online activities. I’ve set up a CCL Facebook Group – </w:t>
      </w:r>
      <w:r w:rsidR="00737BE3" w:rsidRPr="0009488D">
        <w:rPr>
          <w:i/>
          <w:sz w:val="20"/>
          <w:szCs w:val="20"/>
        </w:rPr>
        <w:t>‘Cornish Cricket Nostalgia’</w:t>
      </w:r>
      <w:r w:rsidR="00C4253D">
        <w:rPr>
          <w:sz w:val="20"/>
          <w:szCs w:val="20"/>
        </w:rPr>
        <w:t>,</w:t>
      </w:r>
      <w:r w:rsidR="00737BE3">
        <w:rPr>
          <w:sz w:val="20"/>
          <w:szCs w:val="20"/>
        </w:rPr>
        <w:t xml:space="preserve"> which is visible to anyone. In its 120 years</w:t>
      </w:r>
      <w:r w:rsidR="00C4253D">
        <w:rPr>
          <w:sz w:val="20"/>
          <w:szCs w:val="20"/>
        </w:rPr>
        <w:t>,</w:t>
      </w:r>
      <w:r w:rsidR="00737BE3">
        <w:rPr>
          <w:sz w:val="20"/>
          <w:szCs w:val="20"/>
        </w:rPr>
        <w:t xml:space="preserve"> there have been 157 clubs playing League cricket</w:t>
      </w:r>
      <w:r w:rsidR="00C4253D">
        <w:rPr>
          <w:sz w:val="20"/>
          <w:szCs w:val="20"/>
        </w:rPr>
        <w:t>,</w:t>
      </w:r>
      <w:r w:rsidR="00737BE3">
        <w:rPr>
          <w:sz w:val="20"/>
          <w:szCs w:val="20"/>
        </w:rPr>
        <w:t xml:space="preserve"> so a vast amount of potential material to share. In the first week</w:t>
      </w:r>
      <w:r w:rsidR="00C4253D">
        <w:rPr>
          <w:sz w:val="20"/>
          <w:szCs w:val="20"/>
        </w:rPr>
        <w:t>,</w:t>
      </w:r>
      <w:r w:rsidR="00737BE3">
        <w:rPr>
          <w:sz w:val="20"/>
          <w:szCs w:val="20"/>
        </w:rPr>
        <w:t xml:space="preserve"> 150 me</w:t>
      </w:r>
      <w:r>
        <w:rPr>
          <w:sz w:val="20"/>
          <w:szCs w:val="20"/>
        </w:rPr>
        <w:t>m</w:t>
      </w:r>
      <w:r w:rsidR="00737BE3">
        <w:rPr>
          <w:sz w:val="20"/>
          <w:szCs w:val="20"/>
        </w:rPr>
        <w:t>bers have joine</w:t>
      </w:r>
      <w:r>
        <w:rPr>
          <w:sz w:val="20"/>
          <w:szCs w:val="20"/>
        </w:rPr>
        <w:t>d</w:t>
      </w:r>
      <w:r w:rsidR="00737BE3">
        <w:rPr>
          <w:sz w:val="20"/>
          <w:szCs w:val="20"/>
        </w:rPr>
        <w:t xml:space="preserve"> </w:t>
      </w:r>
      <w:r w:rsidR="00C4253D">
        <w:rPr>
          <w:sz w:val="20"/>
          <w:szCs w:val="20"/>
        </w:rPr>
        <w:t>to view and contribute to</w:t>
      </w:r>
      <w:r w:rsidR="00737BE3">
        <w:rPr>
          <w:sz w:val="20"/>
          <w:szCs w:val="20"/>
        </w:rPr>
        <w:t xml:space="preserve"> over 100 po</w:t>
      </w:r>
      <w:r>
        <w:rPr>
          <w:sz w:val="20"/>
          <w:szCs w:val="20"/>
        </w:rPr>
        <w:t>s</w:t>
      </w:r>
      <w:r w:rsidR="00737BE3">
        <w:rPr>
          <w:sz w:val="20"/>
          <w:szCs w:val="20"/>
        </w:rPr>
        <w:t>ts</w:t>
      </w:r>
      <w:r w:rsidR="00C4253D">
        <w:rPr>
          <w:sz w:val="20"/>
          <w:szCs w:val="20"/>
        </w:rPr>
        <w:t>,</w:t>
      </w:r>
      <w:r w:rsidR="00737BE3">
        <w:rPr>
          <w:sz w:val="20"/>
          <w:szCs w:val="20"/>
        </w:rPr>
        <w:t xml:space="preserve"> including some hidden gems such as photographs of Harold Gimblett, Fred Trueman, Basil D’Oliv</w:t>
      </w:r>
      <w:r>
        <w:rPr>
          <w:sz w:val="20"/>
          <w:szCs w:val="20"/>
        </w:rPr>
        <w:t>i</w:t>
      </w:r>
      <w:r w:rsidR="00737BE3">
        <w:rPr>
          <w:sz w:val="20"/>
          <w:szCs w:val="20"/>
        </w:rPr>
        <w:t xml:space="preserve">era and Lance </w:t>
      </w:r>
      <w:r w:rsidR="00EC3704">
        <w:rPr>
          <w:sz w:val="20"/>
          <w:szCs w:val="20"/>
        </w:rPr>
        <w:t>Gibbs playing at Helston in 1965 &amp; 1966</w:t>
      </w:r>
      <w:r w:rsidR="00737BE3">
        <w:rPr>
          <w:sz w:val="20"/>
          <w:szCs w:val="20"/>
        </w:rPr>
        <w:t xml:space="preserve"> and vide</w:t>
      </w:r>
      <w:r>
        <w:rPr>
          <w:sz w:val="20"/>
          <w:szCs w:val="20"/>
        </w:rPr>
        <w:t>o</w:t>
      </w:r>
      <w:r w:rsidR="00737BE3">
        <w:rPr>
          <w:sz w:val="20"/>
          <w:szCs w:val="20"/>
        </w:rPr>
        <w:t xml:space="preserve"> footage </w:t>
      </w:r>
      <w:r w:rsidR="00C4253D">
        <w:rPr>
          <w:sz w:val="20"/>
          <w:szCs w:val="20"/>
        </w:rPr>
        <w:t xml:space="preserve">of </w:t>
      </w:r>
      <w:r w:rsidR="00737BE3">
        <w:rPr>
          <w:sz w:val="20"/>
          <w:szCs w:val="20"/>
        </w:rPr>
        <w:t xml:space="preserve">the 1977 Haig Village </w:t>
      </w:r>
      <w:r>
        <w:rPr>
          <w:sz w:val="20"/>
          <w:szCs w:val="20"/>
        </w:rPr>
        <w:t>C</w:t>
      </w:r>
      <w:r w:rsidR="00737BE3">
        <w:rPr>
          <w:sz w:val="20"/>
          <w:szCs w:val="20"/>
        </w:rPr>
        <w:t>up Quarter Final between Werrington and Troon</w:t>
      </w:r>
      <w:r w:rsidR="00C4253D">
        <w:rPr>
          <w:sz w:val="20"/>
          <w:szCs w:val="20"/>
        </w:rPr>
        <w:t xml:space="preserve">, including interviews </w:t>
      </w:r>
      <w:r w:rsidR="00EC3704">
        <w:rPr>
          <w:sz w:val="20"/>
          <w:szCs w:val="20"/>
        </w:rPr>
        <w:t>with</w:t>
      </w:r>
      <w:r w:rsidR="00C4253D" w:rsidRPr="00C4253D">
        <w:rPr>
          <w:sz w:val="20"/>
          <w:szCs w:val="20"/>
        </w:rPr>
        <w:t xml:space="preserve"> </w:t>
      </w:r>
      <w:r w:rsidR="00C4253D">
        <w:rPr>
          <w:sz w:val="20"/>
          <w:szCs w:val="20"/>
        </w:rPr>
        <w:t>the legendary Carter brothers</w:t>
      </w:r>
      <w:r w:rsidR="00AB160C">
        <w:rPr>
          <w:sz w:val="20"/>
          <w:szCs w:val="20"/>
        </w:rPr>
        <w:t>, Brian and Terry.</w:t>
      </w:r>
      <w:r w:rsidR="00737BE3">
        <w:rPr>
          <w:sz w:val="20"/>
          <w:szCs w:val="20"/>
        </w:rPr>
        <w:t xml:space="preserve"> ‘Nostalgia isn’t what it used to be!’</w:t>
      </w:r>
    </w:p>
    <w:p w:rsidR="00AB160C" w:rsidRDefault="00AB160C" w:rsidP="00737BE3">
      <w:pPr>
        <w:jc w:val="both"/>
        <w:rPr>
          <w:sz w:val="20"/>
          <w:szCs w:val="20"/>
        </w:rPr>
      </w:pPr>
    </w:p>
    <w:p w:rsidR="00AB160C" w:rsidRPr="00350850" w:rsidRDefault="00AB160C" w:rsidP="00737BE3">
      <w:pPr>
        <w:jc w:val="both"/>
        <w:rPr>
          <w:sz w:val="20"/>
          <w:szCs w:val="20"/>
        </w:rPr>
      </w:pPr>
      <w:r>
        <w:rPr>
          <w:sz w:val="20"/>
          <w:szCs w:val="20"/>
        </w:rPr>
        <w:t xml:space="preserve">  Speaking of Troon</w:t>
      </w:r>
      <w:r w:rsidR="00730761">
        <w:rPr>
          <w:sz w:val="20"/>
          <w:szCs w:val="20"/>
        </w:rPr>
        <w:t>,</w:t>
      </w:r>
      <w:r>
        <w:rPr>
          <w:sz w:val="20"/>
          <w:szCs w:val="20"/>
        </w:rPr>
        <w:t xml:space="preserve"> a highlight of the summer for Robert Jobson and </w:t>
      </w:r>
      <w:r w:rsidR="00730761">
        <w:rPr>
          <w:sz w:val="20"/>
          <w:szCs w:val="20"/>
        </w:rPr>
        <w:t>me</w:t>
      </w:r>
      <w:r>
        <w:rPr>
          <w:sz w:val="20"/>
          <w:szCs w:val="20"/>
        </w:rPr>
        <w:t xml:space="preserve"> was to receive an invitation from Troon Club President David Rashleigh to attend their 150 years celebration match, at Treslothan Road, at the end of June. Along with David</w:t>
      </w:r>
      <w:r w:rsidR="00730761">
        <w:rPr>
          <w:sz w:val="20"/>
          <w:szCs w:val="20"/>
        </w:rPr>
        <w:t>,</w:t>
      </w:r>
      <w:r>
        <w:rPr>
          <w:sz w:val="20"/>
          <w:szCs w:val="20"/>
        </w:rPr>
        <w:t xml:space="preserve"> how great it was to catch up with Lord’s finalists the Carter brothers and Peter Johns, all still very active with the club</w:t>
      </w:r>
      <w:r w:rsidR="00730761">
        <w:rPr>
          <w:sz w:val="20"/>
          <w:szCs w:val="20"/>
        </w:rPr>
        <w:t>,</w:t>
      </w:r>
      <w:r>
        <w:rPr>
          <w:sz w:val="20"/>
          <w:szCs w:val="20"/>
        </w:rPr>
        <w:t xml:space="preserve"> plus the likes of former CCL Treasurer John Spry and legendary Cornwall and Gloucestershire batter MST </w:t>
      </w:r>
      <w:r w:rsidR="00730761">
        <w:rPr>
          <w:sz w:val="20"/>
          <w:szCs w:val="20"/>
        </w:rPr>
        <w:t xml:space="preserve">(Malcolm) </w:t>
      </w:r>
      <w:r>
        <w:rPr>
          <w:sz w:val="20"/>
          <w:szCs w:val="20"/>
        </w:rPr>
        <w:t>Dunstan</w:t>
      </w:r>
      <w:r w:rsidR="00730761">
        <w:rPr>
          <w:sz w:val="20"/>
          <w:szCs w:val="20"/>
        </w:rPr>
        <w:t>.</w:t>
      </w:r>
    </w:p>
    <w:p w:rsidR="00737BE3" w:rsidRDefault="00737BE3" w:rsidP="00DB7720">
      <w:pPr>
        <w:jc w:val="both"/>
        <w:rPr>
          <w:sz w:val="20"/>
          <w:szCs w:val="20"/>
          <w:bdr w:val="none" w:sz="0" w:space="0" w:color="auto" w:frame="1"/>
          <w:lang w:val="en-US"/>
        </w:rPr>
      </w:pPr>
    </w:p>
    <w:p w:rsidR="00DB7720" w:rsidRDefault="00EB6687" w:rsidP="00DB7720">
      <w:pPr>
        <w:jc w:val="both"/>
        <w:rPr>
          <w:sz w:val="20"/>
          <w:szCs w:val="20"/>
          <w:bdr w:val="none" w:sz="0" w:space="0" w:color="auto" w:frame="1"/>
          <w:lang w:val="en-US"/>
        </w:rPr>
      </w:pPr>
      <w:r>
        <w:rPr>
          <w:sz w:val="20"/>
          <w:szCs w:val="20"/>
          <w:bdr w:val="none" w:sz="0" w:space="0" w:color="auto" w:frame="1"/>
          <w:lang w:val="en-US"/>
        </w:rPr>
        <w:t xml:space="preserve"> </w:t>
      </w:r>
      <w:r w:rsidR="00C3660E">
        <w:rPr>
          <w:sz w:val="20"/>
          <w:szCs w:val="20"/>
          <w:bdr w:val="none" w:sz="0" w:space="0" w:color="auto" w:frame="1"/>
          <w:lang w:val="en-US"/>
        </w:rPr>
        <w:t xml:space="preserve"> </w:t>
      </w:r>
      <w:r w:rsidR="00DB7720" w:rsidRPr="00350850">
        <w:rPr>
          <w:sz w:val="20"/>
          <w:szCs w:val="20"/>
          <w:bdr w:val="none" w:sz="0" w:space="0" w:color="auto" w:frame="1"/>
          <w:lang w:val="en-US"/>
        </w:rPr>
        <w:t>There were 2</w:t>
      </w:r>
      <w:r w:rsidR="003E6AA2">
        <w:rPr>
          <w:sz w:val="20"/>
          <w:szCs w:val="20"/>
          <w:bdr w:val="none" w:sz="0" w:space="0" w:color="auto" w:frame="1"/>
          <w:lang w:val="en-US"/>
        </w:rPr>
        <w:t>0</w:t>
      </w:r>
      <w:r w:rsidR="00737BE3">
        <w:rPr>
          <w:sz w:val="20"/>
          <w:szCs w:val="20"/>
          <w:bdr w:val="none" w:sz="0" w:space="0" w:color="auto" w:frame="1"/>
          <w:lang w:val="en-US"/>
        </w:rPr>
        <w:t>6</w:t>
      </w:r>
      <w:r w:rsidR="00DB7720" w:rsidRPr="00350850">
        <w:rPr>
          <w:sz w:val="20"/>
          <w:szCs w:val="20"/>
          <w:bdr w:val="none" w:sz="0" w:space="0" w:color="auto" w:frame="1"/>
          <w:lang w:val="en-US"/>
        </w:rPr>
        <w:t xml:space="preserve"> transfers </w:t>
      </w:r>
      <w:r w:rsidR="00C4253D">
        <w:rPr>
          <w:sz w:val="20"/>
          <w:szCs w:val="20"/>
          <w:bdr w:val="none" w:sz="0" w:space="0" w:color="auto" w:frame="1"/>
          <w:lang w:val="en-US"/>
        </w:rPr>
        <w:t xml:space="preserve">in the year </w:t>
      </w:r>
      <w:r w:rsidR="00C3660E">
        <w:rPr>
          <w:sz w:val="20"/>
          <w:szCs w:val="20"/>
          <w:bdr w:val="none" w:sz="0" w:space="0" w:color="auto" w:frame="1"/>
          <w:lang w:val="en-US"/>
        </w:rPr>
        <w:t xml:space="preserve">to 30 September </w:t>
      </w:r>
      <w:r w:rsidR="003E6AA2">
        <w:rPr>
          <w:sz w:val="20"/>
          <w:szCs w:val="20"/>
          <w:bdr w:val="none" w:sz="0" w:space="0" w:color="auto" w:frame="1"/>
          <w:lang w:val="en-US"/>
        </w:rPr>
        <w:t>compared to 2</w:t>
      </w:r>
      <w:r w:rsidR="00737BE3">
        <w:rPr>
          <w:sz w:val="20"/>
          <w:szCs w:val="20"/>
          <w:bdr w:val="none" w:sz="0" w:space="0" w:color="auto" w:frame="1"/>
          <w:lang w:val="en-US"/>
        </w:rPr>
        <w:t>04</w:t>
      </w:r>
      <w:r w:rsidR="00C3660E">
        <w:rPr>
          <w:sz w:val="20"/>
          <w:szCs w:val="20"/>
          <w:bdr w:val="none" w:sz="0" w:space="0" w:color="auto" w:frame="1"/>
          <w:lang w:val="en-US"/>
        </w:rPr>
        <w:t xml:space="preserve"> </w:t>
      </w:r>
      <w:r w:rsidR="003E6AA2">
        <w:rPr>
          <w:sz w:val="20"/>
          <w:szCs w:val="20"/>
          <w:bdr w:val="none" w:sz="0" w:space="0" w:color="auto" w:frame="1"/>
          <w:lang w:val="en-US"/>
        </w:rPr>
        <w:t>the previous year.</w:t>
      </w:r>
    </w:p>
    <w:p w:rsidR="00DB7720" w:rsidRPr="004747BD" w:rsidRDefault="00DB7720" w:rsidP="00DB7720">
      <w:pPr>
        <w:jc w:val="both"/>
        <w:rPr>
          <w:sz w:val="20"/>
          <w:szCs w:val="20"/>
        </w:rPr>
      </w:pPr>
    </w:p>
    <w:p w:rsidR="00DB7720" w:rsidRDefault="00EB6687" w:rsidP="00DB7720">
      <w:pPr>
        <w:jc w:val="both"/>
        <w:rPr>
          <w:sz w:val="20"/>
          <w:szCs w:val="20"/>
        </w:rPr>
      </w:pPr>
      <w:r>
        <w:rPr>
          <w:sz w:val="20"/>
          <w:szCs w:val="20"/>
        </w:rPr>
        <w:t xml:space="preserve"> </w:t>
      </w:r>
      <w:r w:rsidR="00C3660E">
        <w:rPr>
          <w:sz w:val="20"/>
          <w:szCs w:val="20"/>
        </w:rPr>
        <w:t xml:space="preserve"> </w:t>
      </w:r>
      <w:r w:rsidR="00DB7720" w:rsidRPr="00350850">
        <w:rPr>
          <w:sz w:val="20"/>
          <w:szCs w:val="20"/>
        </w:rPr>
        <w:t>Our annual ECB Play-Cricket Registration ‘cull’ took place on 30 September to retain players who have played in the last two years. It left 3</w:t>
      </w:r>
      <w:r w:rsidR="00DA6701">
        <w:rPr>
          <w:sz w:val="20"/>
          <w:szCs w:val="20"/>
        </w:rPr>
        <w:t>,</w:t>
      </w:r>
      <w:r w:rsidR="00737BE3">
        <w:rPr>
          <w:sz w:val="20"/>
          <w:szCs w:val="20"/>
        </w:rPr>
        <w:t>914</w:t>
      </w:r>
      <w:r w:rsidR="00DB7720" w:rsidRPr="00350850">
        <w:rPr>
          <w:sz w:val="20"/>
          <w:szCs w:val="20"/>
        </w:rPr>
        <w:t xml:space="preserve"> Players Registered</w:t>
      </w:r>
      <w:r w:rsidR="00C4253D">
        <w:rPr>
          <w:sz w:val="20"/>
          <w:szCs w:val="20"/>
        </w:rPr>
        <w:t>,</w:t>
      </w:r>
      <w:r w:rsidR="00DB7720" w:rsidRPr="00350850">
        <w:rPr>
          <w:sz w:val="20"/>
          <w:szCs w:val="20"/>
        </w:rPr>
        <w:t xml:space="preserve"> of which 1</w:t>
      </w:r>
      <w:r w:rsidR="00DA6701">
        <w:rPr>
          <w:sz w:val="20"/>
          <w:szCs w:val="20"/>
        </w:rPr>
        <w:t>,</w:t>
      </w:r>
      <w:r w:rsidR="003E6AA2">
        <w:rPr>
          <w:sz w:val="20"/>
          <w:szCs w:val="20"/>
        </w:rPr>
        <w:t>8</w:t>
      </w:r>
      <w:r w:rsidR="00737BE3">
        <w:rPr>
          <w:sz w:val="20"/>
          <w:szCs w:val="20"/>
        </w:rPr>
        <w:t>82</w:t>
      </w:r>
      <w:r w:rsidR="00DB7720" w:rsidRPr="00350850">
        <w:rPr>
          <w:sz w:val="20"/>
          <w:szCs w:val="20"/>
        </w:rPr>
        <w:t xml:space="preserve"> (4</w:t>
      </w:r>
      <w:r w:rsidR="00737BE3">
        <w:rPr>
          <w:sz w:val="20"/>
          <w:szCs w:val="20"/>
        </w:rPr>
        <w:t>8</w:t>
      </w:r>
      <w:r w:rsidR="00136051">
        <w:rPr>
          <w:sz w:val="20"/>
          <w:szCs w:val="20"/>
        </w:rPr>
        <w:t>.</w:t>
      </w:r>
      <w:r w:rsidR="00737BE3">
        <w:rPr>
          <w:sz w:val="20"/>
          <w:szCs w:val="20"/>
        </w:rPr>
        <w:t>1</w:t>
      </w:r>
      <w:r w:rsidR="00DB7720" w:rsidRPr="00350850">
        <w:rPr>
          <w:sz w:val="20"/>
          <w:szCs w:val="20"/>
        </w:rPr>
        <w:t xml:space="preserve">% </w:t>
      </w:r>
      <w:r w:rsidR="00C4253D">
        <w:rPr>
          <w:sz w:val="20"/>
          <w:szCs w:val="20"/>
        </w:rPr>
        <w:t>+</w:t>
      </w:r>
      <w:r w:rsidR="00136051">
        <w:rPr>
          <w:sz w:val="20"/>
          <w:szCs w:val="20"/>
        </w:rPr>
        <w:t xml:space="preserve"> </w:t>
      </w:r>
      <w:r w:rsidR="00737BE3">
        <w:rPr>
          <w:sz w:val="20"/>
          <w:szCs w:val="20"/>
        </w:rPr>
        <w:t>0.</w:t>
      </w:r>
      <w:r w:rsidR="00136051">
        <w:rPr>
          <w:sz w:val="20"/>
          <w:szCs w:val="20"/>
        </w:rPr>
        <w:t>4</w:t>
      </w:r>
      <w:r w:rsidR="00DB7720" w:rsidRPr="00350850">
        <w:rPr>
          <w:sz w:val="20"/>
          <w:szCs w:val="20"/>
        </w:rPr>
        <w:t>%) were full play-cricket members and 2</w:t>
      </w:r>
      <w:r w:rsidR="00DA6701">
        <w:rPr>
          <w:sz w:val="20"/>
          <w:szCs w:val="20"/>
        </w:rPr>
        <w:t>,</w:t>
      </w:r>
      <w:r w:rsidR="00136051">
        <w:rPr>
          <w:sz w:val="20"/>
          <w:szCs w:val="20"/>
        </w:rPr>
        <w:t>0</w:t>
      </w:r>
      <w:r w:rsidR="00737BE3">
        <w:rPr>
          <w:sz w:val="20"/>
          <w:szCs w:val="20"/>
        </w:rPr>
        <w:t>32</w:t>
      </w:r>
      <w:r w:rsidR="00DB7720" w:rsidRPr="00350850">
        <w:rPr>
          <w:sz w:val="20"/>
          <w:szCs w:val="20"/>
        </w:rPr>
        <w:t xml:space="preserve"> Temporary members. </w:t>
      </w:r>
      <w:r w:rsidR="00C3660E">
        <w:rPr>
          <w:sz w:val="20"/>
          <w:szCs w:val="20"/>
        </w:rPr>
        <w:t xml:space="preserve">A reminder </w:t>
      </w:r>
      <w:r w:rsidR="00C4253D">
        <w:rPr>
          <w:sz w:val="20"/>
          <w:szCs w:val="20"/>
        </w:rPr>
        <w:t xml:space="preserve">that </w:t>
      </w:r>
      <w:r w:rsidR="00C3660E">
        <w:rPr>
          <w:sz w:val="20"/>
          <w:szCs w:val="20"/>
        </w:rPr>
        <w:t xml:space="preserve">players can only </w:t>
      </w:r>
      <w:r w:rsidR="00DB7720" w:rsidRPr="00350850">
        <w:rPr>
          <w:sz w:val="20"/>
          <w:szCs w:val="20"/>
        </w:rPr>
        <w:t>view their stats if fully signed up members.</w:t>
      </w:r>
    </w:p>
    <w:p w:rsidR="00DB7720" w:rsidRPr="004747BD" w:rsidRDefault="00DB7720" w:rsidP="00DB7720">
      <w:pPr>
        <w:jc w:val="both"/>
        <w:rPr>
          <w:sz w:val="20"/>
          <w:szCs w:val="20"/>
        </w:rPr>
      </w:pPr>
    </w:p>
    <w:p w:rsidR="00EC3842" w:rsidRDefault="00EB6687" w:rsidP="00DB7720">
      <w:pPr>
        <w:jc w:val="both"/>
        <w:rPr>
          <w:sz w:val="20"/>
          <w:szCs w:val="20"/>
        </w:rPr>
      </w:pPr>
      <w:r>
        <w:rPr>
          <w:sz w:val="20"/>
          <w:szCs w:val="20"/>
        </w:rPr>
        <w:t xml:space="preserve"> </w:t>
      </w:r>
      <w:r w:rsidR="00C3660E">
        <w:rPr>
          <w:sz w:val="20"/>
          <w:szCs w:val="20"/>
        </w:rPr>
        <w:t xml:space="preserve"> </w:t>
      </w:r>
      <w:r w:rsidR="00DB7720" w:rsidRPr="00350850">
        <w:rPr>
          <w:sz w:val="20"/>
          <w:szCs w:val="20"/>
        </w:rPr>
        <w:t>The League</w:t>
      </w:r>
      <w:r w:rsidR="00C4253D">
        <w:rPr>
          <w:sz w:val="20"/>
          <w:szCs w:val="20"/>
        </w:rPr>
        <w:t>'s ‘</w:t>
      </w:r>
      <w:r w:rsidR="00737BE3">
        <w:rPr>
          <w:sz w:val="20"/>
          <w:szCs w:val="20"/>
        </w:rPr>
        <w:t>Executive</w:t>
      </w:r>
      <w:r w:rsidR="00C4253D">
        <w:rPr>
          <w:sz w:val="20"/>
          <w:szCs w:val="20"/>
        </w:rPr>
        <w:t>’</w:t>
      </w:r>
      <w:r w:rsidR="00737BE3">
        <w:rPr>
          <w:sz w:val="20"/>
          <w:szCs w:val="20"/>
        </w:rPr>
        <w:t xml:space="preserve"> </w:t>
      </w:r>
      <w:r w:rsidR="00DB7720" w:rsidRPr="00350850">
        <w:rPr>
          <w:sz w:val="20"/>
          <w:szCs w:val="20"/>
        </w:rPr>
        <w:t xml:space="preserve">Committee </w:t>
      </w:r>
      <w:r w:rsidR="00737BE3">
        <w:rPr>
          <w:sz w:val="20"/>
          <w:szCs w:val="20"/>
        </w:rPr>
        <w:t xml:space="preserve">(LEC), </w:t>
      </w:r>
      <w:r w:rsidR="00AB160C">
        <w:rPr>
          <w:sz w:val="20"/>
          <w:szCs w:val="20"/>
        </w:rPr>
        <w:t>has been renamed after a reset. It</w:t>
      </w:r>
      <w:r w:rsidR="00737BE3">
        <w:rPr>
          <w:sz w:val="20"/>
          <w:szCs w:val="20"/>
        </w:rPr>
        <w:t xml:space="preserve"> </w:t>
      </w:r>
      <w:r w:rsidR="00DB7720" w:rsidRPr="00350850">
        <w:rPr>
          <w:sz w:val="20"/>
          <w:szCs w:val="20"/>
        </w:rPr>
        <w:t xml:space="preserve">will </w:t>
      </w:r>
      <w:r w:rsidR="00B3049A">
        <w:rPr>
          <w:sz w:val="20"/>
          <w:szCs w:val="20"/>
        </w:rPr>
        <w:t xml:space="preserve">again </w:t>
      </w:r>
      <w:r w:rsidR="00DB7720" w:rsidRPr="00350850">
        <w:rPr>
          <w:sz w:val="20"/>
          <w:szCs w:val="20"/>
        </w:rPr>
        <w:t>see stabili</w:t>
      </w:r>
      <w:r w:rsidR="00B3049A">
        <w:rPr>
          <w:sz w:val="20"/>
          <w:szCs w:val="20"/>
        </w:rPr>
        <w:t>ty for 202</w:t>
      </w:r>
      <w:r w:rsidR="00737BE3">
        <w:rPr>
          <w:sz w:val="20"/>
          <w:szCs w:val="20"/>
        </w:rPr>
        <w:t>6</w:t>
      </w:r>
      <w:r w:rsidR="00B3049A">
        <w:rPr>
          <w:sz w:val="20"/>
          <w:szCs w:val="20"/>
        </w:rPr>
        <w:t xml:space="preserve"> </w:t>
      </w:r>
      <w:r w:rsidR="00DB7720" w:rsidRPr="00350850">
        <w:rPr>
          <w:sz w:val="20"/>
          <w:szCs w:val="20"/>
        </w:rPr>
        <w:t xml:space="preserve">with all officers seeking re-election unopposed. We </w:t>
      </w:r>
      <w:r w:rsidR="00737BE3">
        <w:rPr>
          <w:sz w:val="20"/>
          <w:szCs w:val="20"/>
        </w:rPr>
        <w:t>have reached the</w:t>
      </w:r>
      <w:r w:rsidR="00B3049A">
        <w:rPr>
          <w:sz w:val="20"/>
          <w:szCs w:val="20"/>
        </w:rPr>
        <w:t xml:space="preserve"> </w:t>
      </w:r>
      <w:r w:rsidR="00C4253D">
        <w:rPr>
          <w:sz w:val="20"/>
          <w:szCs w:val="20"/>
        </w:rPr>
        <w:t xml:space="preserve">ECB and Sport England </w:t>
      </w:r>
      <w:r w:rsidR="00713851">
        <w:rPr>
          <w:sz w:val="20"/>
          <w:szCs w:val="20"/>
        </w:rPr>
        <w:t xml:space="preserve">target </w:t>
      </w:r>
      <w:r w:rsidR="00B3049A">
        <w:rPr>
          <w:sz w:val="20"/>
          <w:szCs w:val="20"/>
        </w:rPr>
        <w:t xml:space="preserve">numbers </w:t>
      </w:r>
      <w:r w:rsidR="00C4253D">
        <w:rPr>
          <w:sz w:val="20"/>
          <w:szCs w:val="20"/>
        </w:rPr>
        <w:t>for efficient governance -</w:t>
      </w:r>
      <w:r w:rsidR="00AB160C">
        <w:rPr>
          <w:sz w:val="20"/>
          <w:szCs w:val="20"/>
        </w:rPr>
        <w:t xml:space="preserve"> </w:t>
      </w:r>
      <w:r w:rsidR="00C4253D">
        <w:rPr>
          <w:sz w:val="20"/>
          <w:szCs w:val="20"/>
        </w:rPr>
        <w:t>a</w:t>
      </w:r>
      <w:r w:rsidR="00737BE3">
        <w:rPr>
          <w:sz w:val="20"/>
          <w:szCs w:val="20"/>
        </w:rPr>
        <w:t xml:space="preserve"> reduction of almost 50% in two years.</w:t>
      </w:r>
      <w:r w:rsidR="00C4253D">
        <w:rPr>
          <w:sz w:val="20"/>
          <w:szCs w:val="20"/>
        </w:rPr>
        <w:t xml:space="preserve"> </w:t>
      </w:r>
      <w:r w:rsidR="00737BE3">
        <w:rPr>
          <w:sz w:val="20"/>
          <w:szCs w:val="20"/>
        </w:rPr>
        <w:t>Two members are stepping down. Dave Eggins (health reasons) joined in 2013</w:t>
      </w:r>
      <w:r w:rsidR="00C4253D">
        <w:rPr>
          <w:sz w:val="20"/>
          <w:szCs w:val="20"/>
        </w:rPr>
        <w:t>,</w:t>
      </w:r>
      <w:r w:rsidR="00737BE3">
        <w:rPr>
          <w:sz w:val="20"/>
          <w:szCs w:val="20"/>
        </w:rPr>
        <w:t xml:space="preserve"> and Nicholas George (other commitments) five years later. </w:t>
      </w:r>
      <w:r w:rsidR="00AB160C">
        <w:rPr>
          <w:sz w:val="20"/>
          <w:szCs w:val="20"/>
        </w:rPr>
        <w:t xml:space="preserve">We are grateful that </w:t>
      </w:r>
      <w:r w:rsidR="00737BE3">
        <w:rPr>
          <w:sz w:val="20"/>
          <w:szCs w:val="20"/>
        </w:rPr>
        <w:t>Dave has agreed to continue in his Overseas Administrator and Data Protec</w:t>
      </w:r>
      <w:r w:rsidR="0009488D">
        <w:rPr>
          <w:sz w:val="20"/>
          <w:szCs w:val="20"/>
        </w:rPr>
        <w:t xml:space="preserve">tion roles for the time being, </w:t>
      </w:r>
      <w:r w:rsidR="00737BE3">
        <w:rPr>
          <w:sz w:val="20"/>
          <w:szCs w:val="20"/>
        </w:rPr>
        <w:t>independent of the LEC.</w:t>
      </w:r>
    </w:p>
    <w:p w:rsidR="00737BE3" w:rsidRDefault="00737BE3" w:rsidP="00DB7720">
      <w:pPr>
        <w:jc w:val="both"/>
        <w:rPr>
          <w:sz w:val="20"/>
          <w:szCs w:val="20"/>
        </w:rPr>
      </w:pPr>
    </w:p>
    <w:p w:rsidR="00737BE3" w:rsidRDefault="00E13D35" w:rsidP="00DB7720">
      <w:pPr>
        <w:jc w:val="both"/>
        <w:rPr>
          <w:sz w:val="20"/>
          <w:szCs w:val="20"/>
        </w:rPr>
      </w:pPr>
      <w:r>
        <w:rPr>
          <w:sz w:val="20"/>
          <w:szCs w:val="20"/>
        </w:rPr>
        <w:t xml:space="preserve">  </w:t>
      </w:r>
      <w:r w:rsidR="00737BE3">
        <w:rPr>
          <w:sz w:val="20"/>
          <w:szCs w:val="20"/>
        </w:rPr>
        <w:t>On a sad note</w:t>
      </w:r>
      <w:r w:rsidR="00C4253D">
        <w:rPr>
          <w:sz w:val="20"/>
          <w:szCs w:val="20"/>
        </w:rPr>
        <w:t>,</w:t>
      </w:r>
      <w:r w:rsidR="00737BE3">
        <w:rPr>
          <w:sz w:val="20"/>
          <w:szCs w:val="20"/>
        </w:rPr>
        <w:t xml:space="preserve"> Keith Davis, </w:t>
      </w:r>
      <w:r w:rsidR="00C3660E">
        <w:rPr>
          <w:sz w:val="20"/>
          <w:szCs w:val="20"/>
        </w:rPr>
        <w:t>Wadebridge captain, Cornwall all</w:t>
      </w:r>
      <w:r w:rsidR="00C4253D">
        <w:rPr>
          <w:sz w:val="20"/>
          <w:szCs w:val="20"/>
        </w:rPr>
        <w:t>-</w:t>
      </w:r>
      <w:r w:rsidR="00C3660E">
        <w:rPr>
          <w:sz w:val="20"/>
          <w:szCs w:val="20"/>
        </w:rPr>
        <w:t xml:space="preserve">rounder, </w:t>
      </w:r>
      <w:r w:rsidR="00737BE3">
        <w:rPr>
          <w:sz w:val="20"/>
          <w:szCs w:val="20"/>
        </w:rPr>
        <w:t>former League Chair and a committee member for 41 years (1967-2008), passed away on 7 January 2026</w:t>
      </w:r>
      <w:r w:rsidR="00C4253D">
        <w:rPr>
          <w:sz w:val="20"/>
          <w:szCs w:val="20"/>
        </w:rPr>
        <w:t>,</w:t>
      </w:r>
      <w:r w:rsidR="00737BE3">
        <w:rPr>
          <w:sz w:val="20"/>
          <w:szCs w:val="20"/>
        </w:rPr>
        <w:t xml:space="preserve"> aged 90. His funeral is at Bodmin on 10 February. Also</w:t>
      </w:r>
      <w:r w:rsidR="00C4253D">
        <w:rPr>
          <w:sz w:val="20"/>
          <w:szCs w:val="20"/>
        </w:rPr>
        <w:t>,</w:t>
      </w:r>
      <w:r w:rsidR="00737BE3">
        <w:rPr>
          <w:sz w:val="20"/>
          <w:szCs w:val="20"/>
        </w:rPr>
        <w:t xml:space="preserve"> Beacon’s Max Glanville recently passed away aged 94. He served on the Western Sectional &amp; Grounds Committees and was a League Umpire.  Belatedly, we were unaware at last year’s AGM of the passing of Rex Rogers (aged 89) of Summercourt. A League umpire for 30 years</w:t>
      </w:r>
      <w:r w:rsidR="00C4253D">
        <w:rPr>
          <w:sz w:val="20"/>
          <w:szCs w:val="20"/>
        </w:rPr>
        <w:t>,</w:t>
      </w:r>
      <w:r w:rsidR="00737BE3">
        <w:rPr>
          <w:sz w:val="20"/>
          <w:szCs w:val="20"/>
        </w:rPr>
        <w:t xml:space="preserve"> he was the Easte</w:t>
      </w:r>
      <w:r w:rsidR="00C4253D">
        <w:rPr>
          <w:sz w:val="20"/>
          <w:szCs w:val="20"/>
        </w:rPr>
        <w:t>r</w:t>
      </w:r>
      <w:r w:rsidR="00737BE3">
        <w:rPr>
          <w:sz w:val="20"/>
          <w:szCs w:val="20"/>
        </w:rPr>
        <w:t xml:space="preserve">n Umpires Secretary for 15 years and </w:t>
      </w:r>
      <w:r w:rsidR="00AB160C">
        <w:rPr>
          <w:sz w:val="20"/>
          <w:szCs w:val="20"/>
        </w:rPr>
        <w:t xml:space="preserve">also </w:t>
      </w:r>
      <w:r w:rsidR="00C4253D">
        <w:rPr>
          <w:sz w:val="20"/>
          <w:szCs w:val="20"/>
        </w:rPr>
        <w:t xml:space="preserve">an </w:t>
      </w:r>
      <w:r w:rsidR="00737BE3">
        <w:rPr>
          <w:sz w:val="20"/>
          <w:szCs w:val="20"/>
        </w:rPr>
        <w:t xml:space="preserve">LMC member </w:t>
      </w:r>
      <w:r w:rsidR="00AB160C">
        <w:rPr>
          <w:sz w:val="20"/>
          <w:szCs w:val="20"/>
        </w:rPr>
        <w:t xml:space="preserve">- </w:t>
      </w:r>
      <w:r w:rsidR="00737BE3">
        <w:rPr>
          <w:sz w:val="20"/>
          <w:szCs w:val="20"/>
        </w:rPr>
        <w:t>RIP</w:t>
      </w:r>
      <w:r w:rsidR="0009488D">
        <w:rPr>
          <w:sz w:val="20"/>
          <w:szCs w:val="20"/>
        </w:rPr>
        <w:t>.</w:t>
      </w:r>
    </w:p>
    <w:p w:rsidR="00737BE3" w:rsidRDefault="00737BE3" w:rsidP="00DB7720">
      <w:pPr>
        <w:jc w:val="both"/>
        <w:rPr>
          <w:sz w:val="20"/>
          <w:szCs w:val="20"/>
        </w:rPr>
      </w:pPr>
    </w:p>
    <w:p w:rsidR="00DB7720" w:rsidRDefault="00DB7720" w:rsidP="00DB7720">
      <w:pPr>
        <w:jc w:val="both"/>
        <w:rPr>
          <w:sz w:val="20"/>
          <w:szCs w:val="20"/>
        </w:rPr>
      </w:pPr>
      <w:r w:rsidRPr="001B0D4C">
        <w:rPr>
          <w:sz w:val="10"/>
          <w:szCs w:val="20"/>
          <w:lang w:val="en-US"/>
        </w:rPr>
        <w:t> </w:t>
      </w:r>
      <w:r w:rsidR="00EB6687">
        <w:rPr>
          <w:sz w:val="20"/>
          <w:szCs w:val="20"/>
        </w:rPr>
        <w:t xml:space="preserve"> </w:t>
      </w:r>
      <w:r w:rsidR="00C3660E">
        <w:rPr>
          <w:sz w:val="20"/>
          <w:szCs w:val="20"/>
        </w:rPr>
        <w:t xml:space="preserve"> </w:t>
      </w:r>
      <w:r w:rsidRPr="00350850">
        <w:rPr>
          <w:sz w:val="20"/>
          <w:szCs w:val="20"/>
        </w:rPr>
        <w:t>My usual thanks to the local press</w:t>
      </w:r>
      <w:r>
        <w:rPr>
          <w:sz w:val="20"/>
          <w:szCs w:val="20"/>
        </w:rPr>
        <w:t>,</w:t>
      </w:r>
      <w:r w:rsidRPr="00350850">
        <w:rPr>
          <w:sz w:val="20"/>
          <w:szCs w:val="20"/>
        </w:rPr>
        <w:t xml:space="preserve"> </w:t>
      </w:r>
      <w:r w:rsidRPr="00350850">
        <w:rPr>
          <w:i/>
          <w:iCs/>
          <w:sz w:val="20"/>
          <w:szCs w:val="20"/>
        </w:rPr>
        <w:t>BBC Radio Cornwall</w:t>
      </w:r>
      <w:r w:rsidRPr="00350850">
        <w:rPr>
          <w:sz w:val="20"/>
          <w:szCs w:val="20"/>
        </w:rPr>
        <w:t> </w:t>
      </w:r>
      <w:r w:rsidRPr="005B6F80">
        <w:rPr>
          <w:i/>
          <w:sz w:val="20"/>
          <w:szCs w:val="20"/>
        </w:rPr>
        <w:t>and Ross Ellis</w:t>
      </w:r>
      <w:r w:rsidRPr="00350850">
        <w:rPr>
          <w:sz w:val="20"/>
          <w:szCs w:val="20"/>
        </w:rPr>
        <w:t xml:space="preserve"> for the</w:t>
      </w:r>
      <w:r w:rsidR="00DA6701">
        <w:rPr>
          <w:sz w:val="20"/>
          <w:szCs w:val="20"/>
        </w:rPr>
        <w:t xml:space="preserve"> </w:t>
      </w:r>
      <w:r>
        <w:rPr>
          <w:sz w:val="20"/>
          <w:szCs w:val="20"/>
        </w:rPr>
        <w:t xml:space="preserve">weekly </w:t>
      </w:r>
      <w:r w:rsidRPr="00350850">
        <w:rPr>
          <w:sz w:val="20"/>
          <w:szCs w:val="20"/>
        </w:rPr>
        <w:t>coverage</w:t>
      </w:r>
      <w:r w:rsidR="00DA6701">
        <w:rPr>
          <w:sz w:val="20"/>
          <w:szCs w:val="20"/>
        </w:rPr>
        <w:t xml:space="preserve"> and ‘banter!</w:t>
      </w:r>
      <w:r w:rsidR="00965E61">
        <w:rPr>
          <w:sz w:val="20"/>
          <w:szCs w:val="20"/>
        </w:rPr>
        <w:t>’</w:t>
      </w:r>
      <w:r w:rsidRPr="00350850">
        <w:rPr>
          <w:sz w:val="20"/>
          <w:szCs w:val="20"/>
        </w:rPr>
        <w:t xml:space="preserve"> Also thanks to </w:t>
      </w:r>
      <w:r w:rsidRPr="00DA6701">
        <w:rPr>
          <w:i/>
          <w:sz w:val="20"/>
          <w:szCs w:val="20"/>
        </w:rPr>
        <w:t xml:space="preserve">Bond Timber, </w:t>
      </w:r>
      <w:r w:rsidR="00737BE3">
        <w:rPr>
          <w:i/>
          <w:sz w:val="20"/>
          <w:szCs w:val="20"/>
        </w:rPr>
        <w:t>The Brittania Inn</w:t>
      </w:r>
      <w:r w:rsidRPr="00DA6701">
        <w:rPr>
          <w:i/>
          <w:sz w:val="20"/>
          <w:szCs w:val="20"/>
        </w:rPr>
        <w:t xml:space="preserve">, Bradleys Estate Agents, Eden Motorhomes, Vingoe Family Law </w:t>
      </w:r>
      <w:r w:rsidRPr="00350850">
        <w:rPr>
          <w:sz w:val="20"/>
          <w:szCs w:val="20"/>
        </w:rPr>
        <w:t xml:space="preserve">and </w:t>
      </w:r>
      <w:r w:rsidRPr="00DA6701">
        <w:rPr>
          <w:i/>
          <w:sz w:val="20"/>
          <w:szCs w:val="20"/>
        </w:rPr>
        <w:t xml:space="preserve">Tiflex </w:t>
      </w:r>
      <w:r w:rsidRPr="00350850">
        <w:rPr>
          <w:sz w:val="20"/>
          <w:szCs w:val="20"/>
        </w:rPr>
        <w:t xml:space="preserve">for their valued sponsorships. Thanks also to clubs who provided facilities for finals, club officials for their assistance during the year, Umpires, Scorers, Groundskeepers and of course </w:t>
      </w:r>
      <w:r w:rsidR="00DA6701">
        <w:rPr>
          <w:sz w:val="20"/>
          <w:szCs w:val="20"/>
        </w:rPr>
        <w:t xml:space="preserve">all our </w:t>
      </w:r>
      <w:r w:rsidRPr="00350850">
        <w:rPr>
          <w:sz w:val="20"/>
          <w:szCs w:val="20"/>
        </w:rPr>
        <w:t>club volunteers.</w:t>
      </w:r>
    </w:p>
    <w:p w:rsidR="00DB7720" w:rsidRPr="00B64C26" w:rsidRDefault="00DB7720" w:rsidP="00DB7720">
      <w:pPr>
        <w:jc w:val="both"/>
        <w:rPr>
          <w:sz w:val="10"/>
          <w:szCs w:val="20"/>
        </w:rPr>
      </w:pPr>
    </w:p>
    <w:p w:rsidR="00DB7720" w:rsidRDefault="00DB7720" w:rsidP="00DB7720">
      <w:pPr>
        <w:jc w:val="both"/>
        <w:rPr>
          <w:sz w:val="20"/>
          <w:szCs w:val="20"/>
        </w:rPr>
      </w:pPr>
    </w:p>
    <w:p w:rsidR="00DB7720" w:rsidRPr="00350850" w:rsidRDefault="00DB7720" w:rsidP="00DB7720">
      <w:pPr>
        <w:rPr>
          <w:sz w:val="20"/>
          <w:szCs w:val="20"/>
        </w:rPr>
      </w:pPr>
    </w:p>
    <w:p w:rsidR="00DB7720" w:rsidRPr="00350850" w:rsidRDefault="00DB7720" w:rsidP="00DB7720">
      <w:pPr>
        <w:rPr>
          <w:sz w:val="20"/>
          <w:szCs w:val="20"/>
        </w:rPr>
      </w:pPr>
      <w:r w:rsidRPr="00350850">
        <w:rPr>
          <w:i/>
          <w:iCs/>
          <w:sz w:val="20"/>
          <w:szCs w:val="20"/>
          <w:lang w:val="en-US"/>
        </w:rPr>
        <w:t>Michael Weeks BEM</w:t>
      </w:r>
    </w:p>
    <w:p w:rsidR="00DB7720" w:rsidRPr="00350850" w:rsidRDefault="00DB7720" w:rsidP="00DB7720">
      <w:pPr>
        <w:rPr>
          <w:sz w:val="20"/>
          <w:szCs w:val="20"/>
        </w:rPr>
      </w:pPr>
      <w:r w:rsidRPr="00350850">
        <w:rPr>
          <w:i/>
          <w:iCs/>
          <w:sz w:val="20"/>
          <w:szCs w:val="20"/>
          <w:lang w:val="en-US"/>
        </w:rPr>
        <w:t>Hon. Secretary</w:t>
      </w:r>
    </w:p>
    <w:p w:rsidR="00DB7720" w:rsidRDefault="00DB7720" w:rsidP="00DB7720">
      <w:pPr>
        <w:rPr>
          <w:i/>
          <w:iCs/>
          <w:sz w:val="20"/>
          <w:szCs w:val="20"/>
          <w:lang w:val="en-US"/>
        </w:rPr>
      </w:pPr>
      <w:r w:rsidRPr="00350850">
        <w:rPr>
          <w:i/>
          <w:iCs/>
          <w:sz w:val="20"/>
          <w:szCs w:val="20"/>
          <w:lang w:val="en-US"/>
        </w:rPr>
        <w:t>January 202</w:t>
      </w:r>
      <w:r w:rsidR="00737BE3">
        <w:rPr>
          <w:i/>
          <w:iCs/>
          <w:sz w:val="20"/>
          <w:szCs w:val="20"/>
          <w:lang w:val="en-US"/>
        </w:rPr>
        <w:t>6</w:t>
      </w:r>
    </w:p>
    <w:p w:rsidR="00232952" w:rsidRDefault="00232952" w:rsidP="00DB7720">
      <w:pPr>
        <w:rPr>
          <w:i/>
          <w:iCs/>
          <w:sz w:val="20"/>
          <w:szCs w:val="20"/>
          <w:lang w:val="en-US"/>
        </w:rPr>
      </w:pPr>
    </w:p>
    <w:p w:rsidR="00AB160C" w:rsidRDefault="00AB160C" w:rsidP="00DB7720">
      <w:pPr>
        <w:rPr>
          <w:i/>
          <w:iCs/>
          <w:sz w:val="20"/>
          <w:szCs w:val="20"/>
          <w:lang w:val="en-US"/>
        </w:rPr>
      </w:pPr>
    </w:p>
    <w:p w:rsidR="00AB160C" w:rsidRDefault="00AB160C" w:rsidP="00DB7720">
      <w:pPr>
        <w:rPr>
          <w:i/>
          <w:iCs/>
          <w:sz w:val="20"/>
          <w:szCs w:val="20"/>
          <w:lang w:val="en-US"/>
        </w:rPr>
      </w:pPr>
    </w:p>
    <w:p w:rsidR="00AB160C" w:rsidRDefault="00AB160C" w:rsidP="00DB7720">
      <w:pPr>
        <w:rPr>
          <w:i/>
          <w:iCs/>
          <w:sz w:val="20"/>
          <w:szCs w:val="20"/>
          <w:lang w:val="en-US"/>
        </w:rPr>
      </w:pPr>
    </w:p>
    <w:p w:rsidR="00AB160C" w:rsidRDefault="00AB160C" w:rsidP="00DB7720">
      <w:pPr>
        <w:rPr>
          <w:i/>
          <w:iCs/>
          <w:sz w:val="20"/>
          <w:szCs w:val="20"/>
          <w:lang w:val="en-US"/>
        </w:rPr>
      </w:pPr>
    </w:p>
    <w:p w:rsidR="00232952" w:rsidRDefault="00232952" w:rsidP="00DB7720">
      <w:pPr>
        <w:rPr>
          <w:i/>
          <w:iCs/>
          <w:sz w:val="20"/>
          <w:szCs w:val="20"/>
          <w:lang w:val="en-US"/>
        </w:rPr>
      </w:pPr>
    </w:p>
    <w:p w:rsidR="00C058CF" w:rsidRDefault="00C058CF" w:rsidP="00DB7720">
      <w:pPr>
        <w:rPr>
          <w:i/>
          <w:iCs/>
          <w:sz w:val="20"/>
          <w:szCs w:val="20"/>
          <w:lang w:val="en-US"/>
        </w:rPr>
      </w:pPr>
    </w:p>
    <w:p w:rsidR="00C058CF" w:rsidRDefault="00C058CF" w:rsidP="00DB7720">
      <w:pPr>
        <w:rPr>
          <w:i/>
          <w:iCs/>
          <w:sz w:val="20"/>
          <w:szCs w:val="20"/>
          <w:lang w:val="en-US"/>
        </w:rPr>
      </w:pPr>
    </w:p>
    <w:p w:rsidR="00C058CF" w:rsidRDefault="00C058CF" w:rsidP="00DB7720">
      <w:pPr>
        <w:rPr>
          <w:i/>
          <w:iCs/>
          <w:sz w:val="20"/>
          <w:szCs w:val="20"/>
          <w:lang w:val="en-US"/>
        </w:rPr>
      </w:pPr>
    </w:p>
    <w:p w:rsidR="00C058CF" w:rsidRDefault="00C058CF" w:rsidP="00DB7720">
      <w:pPr>
        <w:rPr>
          <w:i/>
          <w:iCs/>
          <w:sz w:val="20"/>
          <w:szCs w:val="20"/>
          <w:lang w:val="en-US"/>
        </w:rPr>
      </w:pPr>
    </w:p>
    <w:p w:rsidR="00C058CF" w:rsidRDefault="00C058CF" w:rsidP="00DB7720">
      <w:pPr>
        <w:rPr>
          <w:i/>
          <w:iCs/>
          <w:sz w:val="20"/>
          <w:szCs w:val="20"/>
          <w:lang w:val="en-US"/>
        </w:rPr>
      </w:pPr>
    </w:p>
    <w:p w:rsidR="00C058CF" w:rsidRDefault="00C058CF" w:rsidP="00DB7720">
      <w:pPr>
        <w:rPr>
          <w:i/>
          <w:iCs/>
          <w:sz w:val="20"/>
          <w:szCs w:val="20"/>
          <w:lang w:val="en-US"/>
        </w:rPr>
      </w:pPr>
    </w:p>
    <w:p w:rsidR="00232952" w:rsidRPr="00113DCB" w:rsidRDefault="00232952" w:rsidP="00232952">
      <w:pPr>
        <w:rPr>
          <w:b/>
          <w:sz w:val="22"/>
          <w:szCs w:val="20"/>
          <w:u w:val="single"/>
        </w:rPr>
      </w:pPr>
      <w:r w:rsidRPr="00113DCB">
        <w:rPr>
          <w:b/>
          <w:sz w:val="22"/>
          <w:szCs w:val="20"/>
          <w:u w:val="single"/>
        </w:rPr>
        <w:lastRenderedPageBreak/>
        <w:t>Cornwall Cricket League – Treasurer’s Report for the year ended 31</w:t>
      </w:r>
      <w:r w:rsidRPr="00113DCB">
        <w:rPr>
          <w:b/>
          <w:sz w:val="22"/>
          <w:szCs w:val="20"/>
          <w:u w:val="single"/>
          <w:vertAlign w:val="superscript"/>
        </w:rPr>
        <w:t>st</w:t>
      </w:r>
      <w:r w:rsidRPr="00113DCB">
        <w:rPr>
          <w:b/>
          <w:sz w:val="22"/>
          <w:szCs w:val="20"/>
          <w:u w:val="single"/>
        </w:rPr>
        <w:t xml:space="preserve"> October 2025</w:t>
      </w:r>
    </w:p>
    <w:p w:rsidR="00232952" w:rsidRDefault="00232952" w:rsidP="00232952">
      <w:pPr>
        <w:jc w:val="both"/>
        <w:rPr>
          <w:sz w:val="20"/>
          <w:szCs w:val="20"/>
        </w:rPr>
      </w:pPr>
    </w:p>
    <w:p w:rsidR="00232952" w:rsidRDefault="00232952" w:rsidP="00232952">
      <w:pPr>
        <w:jc w:val="both"/>
        <w:rPr>
          <w:sz w:val="20"/>
          <w:szCs w:val="20"/>
        </w:rPr>
      </w:pPr>
      <w:r>
        <w:rPr>
          <w:sz w:val="20"/>
          <w:szCs w:val="20"/>
        </w:rPr>
        <w:t>I can report that the league returned a profit of £7412.80 for the year 2024-25.</w:t>
      </w:r>
    </w:p>
    <w:p w:rsidR="00113DCB" w:rsidRPr="00255C48" w:rsidRDefault="00113DCB" w:rsidP="00232952">
      <w:pPr>
        <w:jc w:val="both"/>
        <w:rPr>
          <w:sz w:val="10"/>
          <w:szCs w:val="20"/>
        </w:rPr>
      </w:pPr>
    </w:p>
    <w:p w:rsidR="00232952" w:rsidRDefault="00232952" w:rsidP="00232952">
      <w:pPr>
        <w:jc w:val="both"/>
        <w:rPr>
          <w:sz w:val="20"/>
          <w:szCs w:val="20"/>
        </w:rPr>
      </w:pPr>
      <w:r>
        <w:rPr>
          <w:sz w:val="20"/>
          <w:szCs w:val="20"/>
        </w:rPr>
        <w:t>The league saw an increase in Cup entry fees</w:t>
      </w:r>
      <w:r w:rsidR="00113DCB">
        <w:rPr>
          <w:sz w:val="20"/>
          <w:szCs w:val="20"/>
        </w:rPr>
        <w:t>,</w:t>
      </w:r>
      <w:r>
        <w:rPr>
          <w:sz w:val="20"/>
          <w:szCs w:val="20"/>
        </w:rPr>
        <w:t xml:space="preserve"> which was not far off covering a drop in income from the ECB.   Our biggest income increase came from interest received.  Our healthy balance, along with the increased saving</w:t>
      </w:r>
      <w:r w:rsidR="00113DCB">
        <w:rPr>
          <w:sz w:val="20"/>
          <w:szCs w:val="20"/>
        </w:rPr>
        <w:t>s</w:t>
      </w:r>
      <w:r>
        <w:rPr>
          <w:sz w:val="20"/>
          <w:szCs w:val="20"/>
        </w:rPr>
        <w:t xml:space="preserve"> account interest rates available, saw us bring in just short of £1500 extra year on year.  With interest rates falling, we are unlikely to see quite as much in 2025-26.</w:t>
      </w:r>
    </w:p>
    <w:p w:rsidR="00113DCB" w:rsidRPr="00255C48" w:rsidRDefault="00113DCB" w:rsidP="00232952">
      <w:pPr>
        <w:jc w:val="both"/>
        <w:rPr>
          <w:sz w:val="10"/>
          <w:szCs w:val="20"/>
        </w:rPr>
      </w:pPr>
    </w:p>
    <w:p w:rsidR="00232952" w:rsidRDefault="00232952" w:rsidP="00232952">
      <w:pPr>
        <w:jc w:val="both"/>
        <w:rPr>
          <w:sz w:val="20"/>
          <w:szCs w:val="20"/>
        </w:rPr>
      </w:pPr>
      <w:r>
        <w:rPr>
          <w:sz w:val="20"/>
          <w:szCs w:val="20"/>
        </w:rPr>
        <w:t>The league has maintained its support for CACO and our much-valued Umpires and Scorers, without whom there would be no top</w:t>
      </w:r>
      <w:r w:rsidR="00113DCB">
        <w:rPr>
          <w:sz w:val="20"/>
          <w:szCs w:val="20"/>
        </w:rPr>
        <w:t>-</w:t>
      </w:r>
      <w:r>
        <w:rPr>
          <w:sz w:val="20"/>
          <w:szCs w:val="20"/>
        </w:rPr>
        <w:t>tier cricket.  From our research, Umpire Fees in Cornwall remain at the lower end of fees paid by clubs in the South West.</w:t>
      </w:r>
    </w:p>
    <w:p w:rsidR="00113DCB" w:rsidRPr="00255C48" w:rsidRDefault="00113DCB" w:rsidP="00232952">
      <w:pPr>
        <w:jc w:val="both"/>
        <w:rPr>
          <w:sz w:val="10"/>
          <w:szCs w:val="20"/>
        </w:rPr>
      </w:pPr>
    </w:p>
    <w:p w:rsidR="00232952" w:rsidRDefault="00232952" w:rsidP="00232952">
      <w:pPr>
        <w:jc w:val="both"/>
        <w:rPr>
          <w:sz w:val="20"/>
          <w:szCs w:val="20"/>
        </w:rPr>
      </w:pPr>
      <w:r>
        <w:rPr>
          <w:sz w:val="20"/>
          <w:szCs w:val="20"/>
        </w:rPr>
        <w:t>At year-end, the league sat with £58080 cash in two saving</w:t>
      </w:r>
      <w:r w:rsidR="00113DCB">
        <w:rPr>
          <w:sz w:val="20"/>
          <w:szCs w:val="20"/>
        </w:rPr>
        <w:t>s</w:t>
      </w:r>
      <w:r>
        <w:rPr>
          <w:sz w:val="20"/>
          <w:szCs w:val="20"/>
        </w:rPr>
        <w:t xml:space="preserve"> accounts - £22000 available at any time, with £36080 sat in a 95-day notice account with no access during those 95 days.  This would comfortably see the league through </w:t>
      </w:r>
      <w:r w:rsidR="00113DCB">
        <w:rPr>
          <w:sz w:val="20"/>
          <w:szCs w:val="20"/>
        </w:rPr>
        <w:t>several</w:t>
      </w:r>
      <w:r>
        <w:rPr>
          <w:sz w:val="20"/>
          <w:szCs w:val="20"/>
        </w:rPr>
        <w:t xml:space="preserve"> seasons</w:t>
      </w:r>
      <w:r w:rsidR="00113DCB">
        <w:rPr>
          <w:sz w:val="20"/>
          <w:szCs w:val="20"/>
        </w:rPr>
        <w:t>,</w:t>
      </w:r>
      <w:r>
        <w:rPr>
          <w:sz w:val="20"/>
          <w:szCs w:val="20"/>
        </w:rPr>
        <w:t xml:space="preserve"> running costs should the need arise.  It also allows us to keep competition entry fees at their current level.</w:t>
      </w:r>
    </w:p>
    <w:p w:rsidR="00113DCB" w:rsidRPr="00255C48" w:rsidRDefault="00113DCB" w:rsidP="00232952">
      <w:pPr>
        <w:jc w:val="both"/>
        <w:rPr>
          <w:sz w:val="10"/>
          <w:szCs w:val="20"/>
        </w:rPr>
      </w:pPr>
    </w:p>
    <w:p w:rsidR="00113DCB" w:rsidRDefault="00232952" w:rsidP="00232952">
      <w:pPr>
        <w:jc w:val="both"/>
        <w:rPr>
          <w:sz w:val="20"/>
          <w:szCs w:val="20"/>
        </w:rPr>
      </w:pPr>
      <w:r w:rsidRPr="008F63F6">
        <w:rPr>
          <w:sz w:val="20"/>
          <w:szCs w:val="20"/>
        </w:rPr>
        <w:t xml:space="preserve">The League is extremely grateful for the continuing sponsorship of Cornish League cricket received from </w:t>
      </w:r>
      <w:r>
        <w:rPr>
          <w:sz w:val="20"/>
          <w:szCs w:val="20"/>
        </w:rPr>
        <w:t xml:space="preserve">WH Bond Timber Ltd and </w:t>
      </w:r>
      <w:r w:rsidRPr="008F63F6">
        <w:rPr>
          <w:sz w:val="20"/>
          <w:szCs w:val="20"/>
        </w:rPr>
        <w:t>Tiflex Ltd</w:t>
      </w:r>
      <w:r>
        <w:rPr>
          <w:sz w:val="20"/>
          <w:szCs w:val="20"/>
        </w:rPr>
        <w:t xml:space="preserve"> in 2025 and now into 2026</w:t>
      </w:r>
      <w:r w:rsidRPr="008F63F6">
        <w:rPr>
          <w:sz w:val="20"/>
          <w:szCs w:val="20"/>
        </w:rPr>
        <w:t>.</w:t>
      </w:r>
      <w:r w:rsidR="00113DCB">
        <w:rPr>
          <w:sz w:val="20"/>
          <w:szCs w:val="20"/>
        </w:rPr>
        <w:t xml:space="preserve"> </w:t>
      </w:r>
      <w:r>
        <w:rPr>
          <w:sz w:val="20"/>
          <w:szCs w:val="20"/>
        </w:rPr>
        <w:t>Bond Timber funds</w:t>
      </w:r>
      <w:r w:rsidR="00113DCB">
        <w:rPr>
          <w:sz w:val="20"/>
          <w:szCs w:val="20"/>
        </w:rPr>
        <w:t xml:space="preserve"> </w:t>
      </w:r>
      <w:r>
        <w:rPr>
          <w:sz w:val="20"/>
          <w:szCs w:val="20"/>
        </w:rPr>
        <w:t>all trophies and plaques awarded in the League competitions</w:t>
      </w:r>
      <w:r w:rsidR="00113DCB">
        <w:rPr>
          <w:sz w:val="20"/>
          <w:szCs w:val="20"/>
        </w:rPr>
        <w:t>,</w:t>
      </w:r>
      <w:r>
        <w:rPr>
          <w:sz w:val="20"/>
          <w:szCs w:val="20"/>
        </w:rPr>
        <w:t xml:space="preserve"> and Tiflex repay us a percentage of our annual cricket ball bill. </w:t>
      </w:r>
    </w:p>
    <w:p w:rsidR="00113DCB" w:rsidRPr="00255C48" w:rsidRDefault="00113DCB" w:rsidP="00232952">
      <w:pPr>
        <w:jc w:val="both"/>
        <w:rPr>
          <w:sz w:val="10"/>
          <w:szCs w:val="20"/>
        </w:rPr>
      </w:pPr>
    </w:p>
    <w:p w:rsidR="00232952" w:rsidRDefault="00232952" w:rsidP="00232952">
      <w:pPr>
        <w:jc w:val="both"/>
        <w:rPr>
          <w:sz w:val="20"/>
          <w:szCs w:val="20"/>
        </w:rPr>
      </w:pPr>
      <w:r>
        <w:rPr>
          <w:sz w:val="20"/>
          <w:szCs w:val="20"/>
        </w:rPr>
        <w:t>The Vinter Cup competition was sponsored by Bradleys Estate Agents</w:t>
      </w:r>
      <w:r w:rsidR="00113DCB">
        <w:rPr>
          <w:sz w:val="20"/>
          <w:szCs w:val="20"/>
        </w:rPr>
        <w:t xml:space="preserve">, </w:t>
      </w:r>
      <w:r>
        <w:rPr>
          <w:sz w:val="20"/>
          <w:szCs w:val="20"/>
        </w:rPr>
        <w:t xml:space="preserve">and the Div 2 T20 Competition by Eden Motorhomes once again. </w:t>
      </w:r>
      <w:r w:rsidRPr="009735A1">
        <w:rPr>
          <w:sz w:val="20"/>
          <w:szCs w:val="20"/>
        </w:rPr>
        <w:t xml:space="preserve">The plaques for the Hawkey Cup and Rosevear Cup competitions were funded by </w:t>
      </w:r>
      <w:r>
        <w:rPr>
          <w:sz w:val="20"/>
          <w:szCs w:val="20"/>
        </w:rPr>
        <w:t>The Britannia Inn in St Austell</w:t>
      </w:r>
      <w:r w:rsidR="00113DCB">
        <w:rPr>
          <w:sz w:val="20"/>
          <w:szCs w:val="20"/>
        </w:rPr>
        <w:t>,</w:t>
      </w:r>
      <w:r>
        <w:rPr>
          <w:sz w:val="20"/>
          <w:szCs w:val="20"/>
        </w:rPr>
        <w:t xml:space="preserve"> who have replaced Clive Rosevear Insurance.  The Andrew Cup was once again sponsored by Vingo</w:t>
      </w:r>
      <w:r w:rsidR="00113DCB">
        <w:rPr>
          <w:sz w:val="20"/>
          <w:szCs w:val="20"/>
        </w:rPr>
        <w:t>e</w:t>
      </w:r>
      <w:r>
        <w:rPr>
          <w:sz w:val="20"/>
          <w:szCs w:val="20"/>
        </w:rPr>
        <w:t xml:space="preserve"> Family Law.  Our t</w:t>
      </w:r>
      <w:r w:rsidRPr="008F63F6">
        <w:rPr>
          <w:sz w:val="20"/>
          <w:szCs w:val="20"/>
        </w:rPr>
        <w:t>hank</w:t>
      </w:r>
      <w:r>
        <w:rPr>
          <w:sz w:val="20"/>
          <w:szCs w:val="20"/>
        </w:rPr>
        <w:t>s</w:t>
      </w:r>
      <w:r w:rsidR="00113DCB">
        <w:rPr>
          <w:sz w:val="20"/>
          <w:szCs w:val="20"/>
        </w:rPr>
        <w:t xml:space="preserve"> are</w:t>
      </w:r>
      <w:r>
        <w:rPr>
          <w:sz w:val="20"/>
          <w:szCs w:val="20"/>
        </w:rPr>
        <w:t xml:space="preserve"> extended</w:t>
      </w:r>
      <w:r w:rsidRPr="008F63F6">
        <w:rPr>
          <w:sz w:val="20"/>
          <w:szCs w:val="20"/>
        </w:rPr>
        <w:t xml:space="preserve"> to</w:t>
      </w:r>
      <w:r w:rsidR="00113DCB">
        <w:rPr>
          <w:sz w:val="20"/>
          <w:szCs w:val="20"/>
        </w:rPr>
        <w:t xml:space="preserve"> </w:t>
      </w:r>
      <w:r>
        <w:rPr>
          <w:sz w:val="20"/>
          <w:szCs w:val="20"/>
        </w:rPr>
        <w:t>all</w:t>
      </w:r>
      <w:r w:rsidR="00113DCB">
        <w:rPr>
          <w:sz w:val="20"/>
          <w:szCs w:val="20"/>
        </w:rPr>
        <w:t xml:space="preserve"> </w:t>
      </w:r>
      <w:r>
        <w:rPr>
          <w:sz w:val="20"/>
          <w:szCs w:val="20"/>
        </w:rPr>
        <w:t>of</w:t>
      </w:r>
      <w:r w:rsidR="00113DCB">
        <w:rPr>
          <w:sz w:val="20"/>
          <w:szCs w:val="20"/>
        </w:rPr>
        <w:t xml:space="preserve"> </w:t>
      </w:r>
      <w:r w:rsidRPr="008F63F6">
        <w:rPr>
          <w:sz w:val="20"/>
          <w:szCs w:val="20"/>
        </w:rPr>
        <w:t>our sponsors</w:t>
      </w:r>
      <w:r>
        <w:rPr>
          <w:sz w:val="20"/>
          <w:szCs w:val="20"/>
        </w:rPr>
        <w:t>, who have all agreed to continue with us in 202</w:t>
      </w:r>
      <w:r w:rsidR="008E4E35">
        <w:rPr>
          <w:sz w:val="20"/>
          <w:szCs w:val="20"/>
        </w:rPr>
        <w:t>6</w:t>
      </w:r>
      <w:r>
        <w:rPr>
          <w:sz w:val="20"/>
          <w:szCs w:val="20"/>
        </w:rPr>
        <w:t>.</w:t>
      </w:r>
    </w:p>
    <w:p w:rsidR="00113DCB" w:rsidRPr="00255C48" w:rsidRDefault="00113DCB" w:rsidP="00232952">
      <w:pPr>
        <w:jc w:val="both"/>
        <w:rPr>
          <w:sz w:val="10"/>
          <w:szCs w:val="20"/>
        </w:rPr>
      </w:pPr>
    </w:p>
    <w:p w:rsidR="00232952" w:rsidRDefault="00232952" w:rsidP="00232952">
      <w:pPr>
        <w:jc w:val="both"/>
        <w:rPr>
          <w:sz w:val="20"/>
          <w:szCs w:val="20"/>
        </w:rPr>
      </w:pPr>
      <w:r>
        <w:rPr>
          <w:sz w:val="20"/>
          <w:szCs w:val="20"/>
        </w:rPr>
        <w:t>This year’s indep</w:t>
      </w:r>
      <w:r w:rsidRPr="008F63F6">
        <w:rPr>
          <w:sz w:val="20"/>
          <w:szCs w:val="20"/>
        </w:rPr>
        <w:t xml:space="preserve">endent </w:t>
      </w:r>
      <w:r>
        <w:rPr>
          <w:sz w:val="20"/>
          <w:szCs w:val="20"/>
        </w:rPr>
        <w:t xml:space="preserve">examination </w:t>
      </w:r>
      <w:r w:rsidRPr="008F63F6">
        <w:rPr>
          <w:sz w:val="20"/>
          <w:szCs w:val="20"/>
        </w:rPr>
        <w:t>of the accounts</w:t>
      </w:r>
      <w:r>
        <w:rPr>
          <w:sz w:val="20"/>
          <w:szCs w:val="20"/>
        </w:rPr>
        <w:t xml:space="preserve"> has been completed by Georgina Brown of Boolean Boo</w:t>
      </w:r>
      <w:r w:rsidR="00113DCB">
        <w:rPr>
          <w:sz w:val="20"/>
          <w:szCs w:val="20"/>
        </w:rPr>
        <w:t>k</w:t>
      </w:r>
      <w:r>
        <w:rPr>
          <w:sz w:val="20"/>
          <w:szCs w:val="20"/>
        </w:rPr>
        <w:t>keeping in Falmouth</w:t>
      </w:r>
      <w:r w:rsidR="00113DCB">
        <w:rPr>
          <w:sz w:val="20"/>
          <w:szCs w:val="20"/>
        </w:rPr>
        <w:t>,</w:t>
      </w:r>
      <w:r>
        <w:rPr>
          <w:sz w:val="20"/>
          <w:szCs w:val="20"/>
        </w:rPr>
        <w:t xml:space="preserve"> and I would like to thank her once again for her work on behalf of the league.</w:t>
      </w:r>
    </w:p>
    <w:p w:rsidR="00113DCB" w:rsidRPr="008F63F6" w:rsidRDefault="00113DCB" w:rsidP="00232952">
      <w:pPr>
        <w:jc w:val="both"/>
        <w:rPr>
          <w:sz w:val="20"/>
          <w:szCs w:val="20"/>
        </w:rPr>
      </w:pPr>
    </w:p>
    <w:p w:rsidR="00232952" w:rsidRPr="00113DCB" w:rsidRDefault="00232952" w:rsidP="00232952">
      <w:pPr>
        <w:rPr>
          <w:i/>
          <w:sz w:val="20"/>
          <w:szCs w:val="20"/>
        </w:rPr>
      </w:pPr>
      <w:r w:rsidRPr="00113DCB">
        <w:rPr>
          <w:i/>
          <w:sz w:val="20"/>
          <w:szCs w:val="20"/>
        </w:rPr>
        <w:t>Jon Lambert - Hon Treasurer</w:t>
      </w:r>
    </w:p>
    <w:p w:rsidR="00232952" w:rsidRPr="00113DCB" w:rsidRDefault="00232952" w:rsidP="00232952">
      <w:pPr>
        <w:rPr>
          <w:i/>
          <w:sz w:val="20"/>
          <w:szCs w:val="20"/>
        </w:rPr>
      </w:pPr>
      <w:r w:rsidRPr="00113DCB">
        <w:rPr>
          <w:i/>
          <w:sz w:val="20"/>
          <w:szCs w:val="20"/>
        </w:rPr>
        <w:t>January 202</w:t>
      </w:r>
      <w:r w:rsidR="00255C48">
        <w:rPr>
          <w:i/>
          <w:sz w:val="20"/>
          <w:szCs w:val="20"/>
        </w:rPr>
        <w:t>6</w:t>
      </w:r>
    </w:p>
    <w:p w:rsidR="00232952" w:rsidRDefault="00232952" w:rsidP="00232952">
      <w:pPr>
        <w:rPr>
          <w:sz w:val="20"/>
          <w:szCs w:val="20"/>
        </w:rPr>
      </w:pPr>
    </w:p>
    <w:p w:rsidR="00232952" w:rsidRDefault="00232952" w:rsidP="00232952">
      <w:pPr>
        <w:rPr>
          <w:sz w:val="20"/>
          <w:szCs w:val="20"/>
        </w:rPr>
      </w:pPr>
    </w:p>
    <w:p w:rsidR="00232952" w:rsidRDefault="002946D8" w:rsidP="00232952">
      <w:pPr>
        <w:rPr>
          <w:sz w:val="20"/>
          <w:szCs w:val="20"/>
        </w:rPr>
      </w:pPr>
      <w:r>
        <w:rPr>
          <w:noProof/>
          <w:sz w:val="20"/>
          <w:szCs w:val="20"/>
          <w:lang w:eastAsia="en-GB"/>
        </w:rPr>
        <w:drawing>
          <wp:inline distT="0" distB="0" distL="0" distR="0">
            <wp:extent cx="3988407" cy="4608971"/>
            <wp:effectExtent l="19050" t="0" r="0" b="0"/>
            <wp:docPr id="1" name="Picture 0" descr="Audit 202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udit 2025.JPG"/>
                    <pic:cNvPicPr/>
                  </pic:nvPicPr>
                  <pic:blipFill>
                    <a:blip r:embed="rId11"/>
                    <a:stretch>
                      <a:fillRect/>
                    </a:stretch>
                  </pic:blipFill>
                  <pic:spPr>
                    <a:xfrm>
                      <a:off x="0" y="0"/>
                      <a:ext cx="3995771" cy="4617481"/>
                    </a:xfrm>
                    <a:prstGeom prst="rect">
                      <a:avLst/>
                    </a:prstGeom>
                  </pic:spPr>
                </pic:pic>
              </a:graphicData>
            </a:graphic>
          </wp:inline>
        </w:drawing>
      </w:r>
    </w:p>
    <w:p w:rsidR="00DA2866" w:rsidRPr="009B12A8" w:rsidRDefault="00DA2866" w:rsidP="00DA2866">
      <w:pPr>
        <w:spacing w:before="98"/>
        <w:ind w:left="141"/>
        <w:rPr>
          <w:rFonts w:asciiTheme="minorHAnsi" w:eastAsia="Source Sans 3" w:hAnsiTheme="minorHAnsi" w:cstheme="minorHAnsi"/>
          <w:spacing w:val="-5"/>
          <w:sz w:val="28"/>
          <w:szCs w:val="22"/>
          <w:lang w:val="en-US"/>
        </w:rPr>
      </w:pPr>
      <w:r w:rsidRPr="009B12A8">
        <w:rPr>
          <w:rFonts w:asciiTheme="minorHAnsi" w:eastAsia="Source Sans 3" w:hAnsiTheme="minorHAnsi" w:cstheme="minorHAnsi"/>
          <w:spacing w:val="-5"/>
          <w:sz w:val="28"/>
          <w:szCs w:val="22"/>
          <w:lang w:val="en-US"/>
        </w:rPr>
        <w:lastRenderedPageBreak/>
        <w:t>Profit</w:t>
      </w:r>
      <w:r w:rsidR="002946D8" w:rsidRPr="009B12A8">
        <w:rPr>
          <w:rFonts w:asciiTheme="minorHAnsi" w:eastAsia="Source Sans 3" w:hAnsiTheme="minorHAnsi" w:cstheme="minorHAnsi"/>
          <w:spacing w:val="-5"/>
          <w:sz w:val="28"/>
          <w:szCs w:val="22"/>
          <w:lang w:val="en-US"/>
        </w:rPr>
        <w:t xml:space="preserve"> </w:t>
      </w:r>
      <w:r w:rsidRPr="009B12A8">
        <w:rPr>
          <w:rFonts w:asciiTheme="minorHAnsi" w:eastAsia="Source Sans 3" w:hAnsiTheme="minorHAnsi" w:cstheme="minorHAnsi"/>
          <w:spacing w:val="-5"/>
          <w:sz w:val="28"/>
          <w:szCs w:val="22"/>
          <w:lang w:val="en-US"/>
        </w:rPr>
        <w:t>and</w:t>
      </w:r>
      <w:r w:rsidR="002946D8" w:rsidRPr="009B12A8">
        <w:rPr>
          <w:rFonts w:asciiTheme="minorHAnsi" w:eastAsia="Source Sans 3" w:hAnsiTheme="minorHAnsi" w:cstheme="minorHAnsi"/>
          <w:spacing w:val="-5"/>
          <w:sz w:val="28"/>
          <w:szCs w:val="22"/>
          <w:lang w:val="en-US"/>
        </w:rPr>
        <w:t xml:space="preserve"> </w:t>
      </w:r>
      <w:r w:rsidRPr="009B12A8">
        <w:rPr>
          <w:rFonts w:asciiTheme="minorHAnsi" w:eastAsia="Source Sans 3" w:hAnsiTheme="minorHAnsi" w:cstheme="minorHAnsi"/>
          <w:spacing w:val="-5"/>
          <w:sz w:val="28"/>
          <w:szCs w:val="22"/>
          <w:lang w:val="en-US"/>
        </w:rPr>
        <w:t>Loss</w:t>
      </w:r>
    </w:p>
    <w:p w:rsidR="00DA2866" w:rsidRPr="009B12A8" w:rsidRDefault="00DA2866" w:rsidP="00DA2866">
      <w:pPr>
        <w:spacing w:before="111"/>
        <w:ind w:left="141"/>
        <w:rPr>
          <w:rFonts w:asciiTheme="minorHAnsi" w:eastAsia="Source Sans 3" w:hAnsiTheme="minorHAnsi" w:cstheme="minorHAnsi"/>
          <w:spacing w:val="-5"/>
          <w:sz w:val="16"/>
          <w:szCs w:val="22"/>
          <w:lang w:val="en-US"/>
        </w:rPr>
      </w:pPr>
      <w:r w:rsidRPr="009B12A8">
        <w:rPr>
          <w:rFonts w:asciiTheme="minorHAnsi" w:eastAsia="Source Sans 3" w:hAnsiTheme="minorHAnsi" w:cstheme="minorHAnsi"/>
          <w:spacing w:val="-5"/>
          <w:sz w:val="16"/>
          <w:szCs w:val="22"/>
          <w:lang w:val="en-US"/>
        </w:rPr>
        <w:t>Cornwall Cricket League</w:t>
      </w:r>
    </w:p>
    <w:p w:rsidR="00DA2866" w:rsidRPr="009B12A8" w:rsidRDefault="00DA2866" w:rsidP="00DA2866">
      <w:pPr>
        <w:spacing w:before="19"/>
        <w:ind w:left="141"/>
        <w:rPr>
          <w:rFonts w:asciiTheme="minorHAnsi" w:eastAsia="Source Sans 3" w:hAnsiTheme="minorHAnsi" w:cstheme="minorHAnsi"/>
          <w:spacing w:val="-5"/>
          <w:sz w:val="16"/>
          <w:szCs w:val="22"/>
          <w:lang w:val="en-US"/>
        </w:rPr>
      </w:pPr>
      <w:r w:rsidRPr="009B12A8">
        <w:rPr>
          <w:rFonts w:asciiTheme="minorHAnsi" w:eastAsia="Source Sans 3" w:hAnsiTheme="minorHAnsi" w:cstheme="minorHAnsi"/>
          <w:spacing w:val="-5"/>
          <w:sz w:val="16"/>
          <w:szCs w:val="22"/>
          <w:lang w:val="en-US"/>
        </w:rPr>
        <w:t>For the year ended 31</w:t>
      </w:r>
      <w:r w:rsidR="00C70EB6" w:rsidRPr="009B12A8">
        <w:rPr>
          <w:rFonts w:asciiTheme="minorHAnsi" w:eastAsia="Source Sans 3" w:hAnsiTheme="minorHAnsi" w:cstheme="minorHAnsi"/>
          <w:spacing w:val="-5"/>
          <w:sz w:val="16"/>
          <w:szCs w:val="22"/>
          <w:lang w:val="en-US"/>
        </w:rPr>
        <w:t xml:space="preserve"> October </w:t>
      </w:r>
      <w:r w:rsidRPr="009B12A8">
        <w:rPr>
          <w:rFonts w:asciiTheme="minorHAnsi" w:eastAsia="Source Sans 3" w:hAnsiTheme="minorHAnsi" w:cstheme="minorHAnsi"/>
          <w:spacing w:val="-5"/>
          <w:sz w:val="16"/>
          <w:szCs w:val="22"/>
          <w:lang w:val="en-US"/>
        </w:rPr>
        <w:t>2025</w:t>
      </w:r>
    </w:p>
    <w:p w:rsidR="00DA2866" w:rsidRPr="009B12A8" w:rsidRDefault="005A4D50" w:rsidP="009B12A8">
      <w:pPr>
        <w:pStyle w:val="TableParagraph"/>
        <w:spacing w:before="31" w:line="225" w:lineRule="exact"/>
        <w:jc w:val="right"/>
        <w:rPr>
          <w:spacing w:val="-2"/>
          <w:sz w:val="16"/>
        </w:rPr>
      </w:pPr>
      <w:r w:rsidRPr="005A4D50">
        <w:rPr>
          <w:spacing w:val="-2"/>
          <w:sz w:val="16"/>
        </w:rPr>
        <w:pict>
          <v:group id="docshapegroup7" o:spid="_x0000_s1026" style="position:absolute;left:0;text-align:left;margin-left:56.7pt;margin-top:14.15pt;width:481.9pt;height:.3pt;z-index:-251656192;mso-wrap-distance-left:0;mso-wrap-distance-right:0;mso-position-horizontal-relative:page" coordorigin="1134,283" coordsize="9638,6">
            <v:line id="_x0000_s1027" style="position:absolute" from="1134,286" to="1275,286" strokeweight=".09983mm"/>
            <v:line id="_x0000_s1028" style="position:absolute" from="1275,286" to="1417,286" strokeweight=".09983mm"/>
            <v:line id="_x0000_s1029" style="position:absolute" from="1417,286" to="9581,286" strokeweight=".09983mm"/>
            <v:line id="_x0000_s1030" style="position:absolute" from="9581,286" to="10771,286" strokeweight=".09983mm"/>
            <w10:wrap type="topAndBottom" anchorx="page"/>
          </v:group>
        </w:pict>
      </w:r>
      <w:r w:rsidR="00DA2866" w:rsidRPr="009B12A8">
        <w:rPr>
          <w:spacing w:val="-2"/>
          <w:sz w:val="16"/>
        </w:rPr>
        <w:t>2025</w:t>
      </w:r>
    </w:p>
    <w:p w:rsidR="00DA2866" w:rsidRDefault="00DA2866" w:rsidP="00DA2866">
      <w:pPr>
        <w:pStyle w:val="Heading1"/>
        <w:tabs>
          <w:tab w:val="left" w:pos="9778"/>
        </w:tabs>
        <w:spacing w:before="176"/>
        <w:rPr>
          <w:u w:val="none"/>
        </w:rPr>
      </w:pPr>
      <w:r w:rsidRPr="009B12A8">
        <w:rPr>
          <w:rFonts w:ascii="Source Sans 3" w:eastAsia="Source Sans 3" w:hAnsi="Source Sans 3" w:cs="Source Sans 3"/>
          <w:sz w:val="16"/>
          <w:szCs w:val="22"/>
          <w:u w:val="none"/>
        </w:rPr>
        <w:t>Income</w:t>
      </w:r>
      <w:r>
        <w:tab/>
      </w:r>
    </w:p>
    <w:p w:rsidR="00DA2866" w:rsidRPr="009B12A8" w:rsidRDefault="00DA2866" w:rsidP="00DA2866">
      <w:pPr>
        <w:spacing w:before="115"/>
        <w:ind w:left="283"/>
        <w:rPr>
          <w:rFonts w:ascii="Source Sans 3" w:eastAsia="Source Sans 3" w:hAnsi="Source Sans 3" w:cs="Source Sans 3"/>
          <w:sz w:val="16"/>
          <w:szCs w:val="22"/>
          <w:lang w:val="en-US"/>
        </w:rPr>
      </w:pPr>
      <w:r w:rsidRPr="009B12A8">
        <w:rPr>
          <w:rFonts w:ascii="Source Sans 3" w:eastAsia="Source Sans 3" w:hAnsi="Source Sans 3" w:cs="Source Sans 3"/>
          <w:sz w:val="16"/>
          <w:szCs w:val="22"/>
          <w:lang w:val="en-US"/>
        </w:rPr>
        <w:t>Cup Competitions</w:t>
      </w:r>
    </w:p>
    <w:tbl>
      <w:tblPr>
        <w:tblW w:w="0" w:type="auto"/>
        <w:tblInd w:w="291" w:type="dxa"/>
        <w:tblLayout w:type="fixed"/>
        <w:tblCellMar>
          <w:left w:w="0" w:type="dxa"/>
          <w:right w:w="0" w:type="dxa"/>
        </w:tblCellMar>
        <w:tblLook w:val="01E0"/>
      </w:tblPr>
      <w:tblGrid>
        <w:gridCol w:w="142"/>
        <w:gridCol w:w="5159"/>
        <w:gridCol w:w="4195"/>
      </w:tblGrid>
      <w:tr w:rsidR="00DA2866" w:rsidTr="00AB591B">
        <w:trPr>
          <w:trHeight w:val="276"/>
        </w:trPr>
        <w:tc>
          <w:tcPr>
            <w:tcW w:w="142" w:type="dxa"/>
            <w:vMerge w:val="restart"/>
            <w:tcBorders>
              <w:top w:val="single" w:sz="4" w:space="0" w:color="000000"/>
              <w:bottom w:val="single" w:sz="4" w:space="0" w:color="C0C0C0"/>
            </w:tcBorders>
          </w:tcPr>
          <w:p w:rsidR="00DA2866" w:rsidRDefault="00DA2866" w:rsidP="00AB591B">
            <w:pPr>
              <w:pStyle w:val="TableParagraph"/>
              <w:spacing w:before="0" w:line="240" w:lineRule="auto"/>
              <w:rPr>
                <w:rFonts w:ascii="Times New Roman"/>
                <w:sz w:val="16"/>
              </w:rPr>
            </w:pPr>
          </w:p>
        </w:tc>
        <w:tc>
          <w:tcPr>
            <w:tcW w:w="5159" w:type="dxa"/>
            <w:tcBorders>
              <w:top w:val="single" w:sz="4" w:space="0" w:color="000000"/>
              <w:bottom w:val="single" w:sz="4" w:space="0" w:color="C0C0C0"/>
            </w:tcBorders>
          </w:tcPr>
          <w:p w:rsidR="00DA2866" w:rsidRDefault="00DA2866" w:rsidP="00AB591B">
            <w:pPr>
              <w:pStyle w:val="TableParagraph"/>
              <w:spacing w:before="31" w:line="225" w:lineRule="exact"/>
              <w:ind w:left="-1"/>
              <w:rPr>
                <w:sz w:val="16"/>
              </w:rPr>
            </w:pPr>
            <w:r>
              <w:rPr>
                <w:sz w:val="16"/>
              </w:rPr>
              <w:t>Andrew</w:t>
            </w:r>
            <w:r w:rsidR="009B12A8">
              <w:rPr>
                <w:sz w:val="16"/>
              </w:rPr>
              <w:t xml:space="preserve"> </w:t>
            </w:r>
            <w:r>
              <w:rPr>
                <w:spacing w:val="-5"/>
                <w:sz w:val="16"/>
              </w:rPr>
              <w:t>Cup</w:t>
            </w:r>
          </w:p>
        </w:tc>
        <w:tc>
          <w:tcPr>
            <w:tcW w:w="4195" w:type="dxa"/>
            <w:tcBorders>
              <w:top w:val="single" w:sz="4" w:space="0" w:color="000000"/>
              <w:bottom w:val="single" w:sz="4" w:space="0" w:color="C0C0C0"/>
            </w:tcBorders>
          </w:tcPr>
          <w:p w:rsidR="00DA2866" w:rsidRDefault="00DA2866" w:rsidP="00AB591B">
            <w:pPr>
              <w:pStyle w:val="TableParagraph"/>
              <w:spacing w:before="31" w:line="225" w:lineRule="exact"/>
              <w:jc w:val="right"/>
              <w:rPr>
                <w:sz w:val="16"/>
              </w:rPr>
            </w:pPr>
            <w:r>
              <w:rPr>
                <w:spacing w:val="-2"/>
                <w:sz w:val="16"/>
              </w:rPr>
              <w:t>650.00</w:t>
            </w:r>
          </w:p>
        </w:tc>
      </w:tr>
      <w:tr w:rsidR="00DA2866" w:rsidTr="00AB591B">
        <w:trPr>
          <w:trHeight w:val="273"/>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Edwards</w:t>
            </w:r>
            <w:r w:rsidR="009B12A8">
              <w:rPr>
                <w:sz w:val="16"/>
              </w:rPr>
              <w:t xml:space="preserve"> </w:t>
            </w:r>
            <w:r>
              <w:rPr>
                <w:spacing w:val="-5"/>
                <w:sz w:val="16"/>
              </w:rPr>
              <w:t>Cup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265.00</w:t>
            </w:r>
          </w:p>
        </w:tc>
      </w:tr>
      <w:tr w:rsidR="00DA2866" w:rsidTr="00AB591B">
        <w:trPr>
          <w:trHeight w:val="273"/>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Hawkey</w:t>
            </w:r>
            <w:r w:rsidR="009B12A8">
              <w:rPr>
                <w:sz w:val="16"/>
              </w:rPr>
              <w:t xml:space="preserve"> </w:t>
            </w:r>
            <w:r>
              <w:rPr>
                <w:spacing w:val="-5"/>
                <w:sz w:val="16"/>
              </w:rPr>
              <w:t>Cup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390.00</w:t>
            </w:r>
          </w:p>
        </w:tc>
      </w:tr>
      <w:tr w:rsidR="00DA2866" w:rsidTr="00AB591B">
        <w:trPr>
          <w:trHeight w:val="273"/>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 xml:space="preserve">Rosevear </w:t>
            </w:r>
            <w:r>
              <w:rPr>
                <w:spacing w:val="-5"/>
                <w:sz w:val="16"/>
              </w:rPr>
              <w:t>Cup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190.00</w:t>
            </w:r>
          </w:p>
        </w:tc>
      </w:tr>
      <w:tr w:rsidR="00DA2866" w:rsidTr="00AB591B">
        <w:trPr>
          <w:trHeight w:val="273"/>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 xml:space="preserve">Vinter </w:t>
            </w:r>
            <w:r>
              <w:rPr>
                <w:spacing w:val="-5"/>
                <w:sz w:val="16"/>
              </w:rPr>
              <w:t>Cup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1,786.60</w:t>
            </w:r>
          </w:p>
        </w:tc>
      </w:tr>
      <w:tr w:rsidR="00DA2866" w:rsidTr="00AB591B">
        <w:trPr>
          <w:trHeight w:val="273"/>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Divis</w:t>
            </w:r>
            <w:r w:rsidR="00C70EB6">
              <w:rPr>
                <w:sz w:val="16"/>
              </w:rPr>
              <w:t>i</w:t>
            </w:r>
            <w:r>
              <w:rPr>
                <w:sz w:val="16"/>
              </w:rPr>
              <w:t xml:space="preserve">on 2 T20 </w:t>
            </w:r>
            <w:r>
              <w:rPr>
                <w:spacing w:val="-5"/>
                <w:sz w:val="16"/>
              </w:rPr>
              <w:t>Cup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390.00</w:t>
            </w:r>
          </w:p>
        </w:tc>
      </w:tr>
      <w:tr w:rsidR="00DA2866" w:rsidTr="00AB591B">
        <w:trPr>
          <w:trHeight w:val="271"/>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Default="00DA2866" w:rsidP="00AB591B">
            <w:pPr>
              <w:pStyle w:val="TableParagraph"/>
              <w:ind w:left="-1"/>
              <w:rPr>
                <w:sz w:val="16"/>
              </w:rPr>
            </w:pPr>
            <w:r>
              <w:rPr>
                <w:sz w:val="16"/>
              </w:rPr>
              <w:t xml:space="preserve">Evening </w:t>
            </w:r>
            <w:r>
              <w:rPr>
                <w:spacing w:val="-2"/>
                <w:sz w:val="16"/>
              </w:rPr>
              <w:t>Leagues</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230.00</w:t>
            </w:r>
          </w:p>
        </w:tc>
      </w:tr>
      <w:tr w:rsidR="00DA2866" w:rsidTr="00AB591B">
        <w:trPr>
          <w:trHeight w:val="359"/>
        </w:trPr>
        <w:tc>
          <w:tcPr>
            <w:tcW w:w="142" w:type="dxa"/>
            <w:vMerge/>
            <w:tcBorders>
              <w:top w:val="nil"/>
              <w:bottom w:val="single" w:sz="4" w:space="0" w:color="C0C0C0"/>
            </w:tcBorders>
          </w:tcPr>
          <w:p w:rsidR="00DA2866" w:rsidRDefault="00DA2866" w:rsidP="00AB591B">
            <w:pPr>
              <w:rPr>
                <w:sz w:val="2"/>
                <w:szCs w:val="2"/>
              </w:rPr>
            </w:pPr>
          </w:p>
        </w:tc>
        <w:tc>
          <w:tcPr>
            <w:tcW w:w="5159" w:type="dxa"/>
            <w:tcBorders>
              <w:top w:val="single" w:sz="4" w:space="0" w:color="C0C0C0"/>
              <w:bottom w:val="single" w:sz="4" w:space="0" w:color="C0C0C0"/>
            </w:tcBorders>
          </w:tcPr>
          <w:p w:rsidR="00DA2866" w:rsidRPr="009B12A8" w:rsidRDefault="00DA2866" w:rsidP="00AB591B">
            <w:pPr>
              <w:pStyle w:val="TableParagraph"/>
              <w:spacing w:before="0" w:line="194" w:lineRule="exact"/>
              <w:ind w:left="-1"/>
              <w:rPr>
                <w:spacing w:val="-2"/>
                <w:sz w:val="16"/>
              </w:rPr>
            </w:pPr>
            <w:r w:rsidRPr="009B12A8">
              <w:rPr>
                <w:spacing w:val="-2"/>
                <w:sz w:val="16"/>
              </w:rPr>
              <w:t>Total Cup</w:t>
            </w:r>
            <w:r w:rsidR="009B12A8">
              <w:rPr>
                <w:spacing w:val="-2"/>
                <w:sz w:val="16"/>
              </w:rPr>
              <w:t xml:space="preserve"> </w:t>
            </w:r>
            <w:r w:rsidRPr="009B12A8">
              <w:rPr>
                <w:spacing w:val="-2"/>
                <w:sz w:val="16"/>
              </w:rPr>
              <w:t>Competitions</w:t>
            </w:r>
          </w:p>
        </w:tc>
        <w:tc>
          <w:tcPr>
            <w:tcW w:w="4195" w:type="dxa"/>
            <w:tcBorders>
              <w:top w:val="single" w:sz="4" w:space="0" w:color="C0C0C0"/>
              <w:bottom w:val="single" w:sz="4" w:space="0" w:color="C0C0C0"/>
            </w:tcBorders>
          </w:tcPr>
          <w:p w:rsidR="00DA2866" w:rsidRPr="009B12A8" w:rsidRDefault="00DA2866" w:rsidP="00AB591B">
            <w:pPr>
              <w:pStyle w:val="TableParagraph"/>
              <w:spacing w:before="0" w:line="194" w:lineRule="exact"/>
              <w:jc w:val="right"/>
              <w:rPr>
                <w:spacing w:val="-2"/>
                <w:sz w:val="16"/>
              </w:rPr>
            </w:pPr>
            <w:r w:rsidRPr="009B12A8">
              <w:rPr>
                <w:spacing w:val="-2"/>
                <w:sz w:val="16"/>
              </w:rPr>
              <w:t>3,901.60</w:t>
            </w:r>
          </w:p>
        </w:tc>
      </w:tr>
      <w:tr w:rsidR="00DA2866" w:rsidTr="00AB591B">
        <w:trPr>
          <w:trHeight w:val="273"/>
        </w:trPr>
        <w:tc>
          <w:tcPr>
            <w:tcW w:w="5301" w:type="dxa"/>
            <w:gridSpan w:val="2"/>
            <w:tcBorders>
              <w:bottom w:val="single" w:sz="4" w:space="0" w:color="C0C0C0"/>
            </w:tcBorders>
          </w:tcPr>
          <w:p w:rsidR="00DA2866" w:rsidRDefault="00DA2866" w:rsidP="00AB591B">
            <w:pPr>
              <w:pStyle w:val="TableParagraph"/>
              <w:spacing w:before="27"/>
              <w:rPr>
                <w:sz w:val="16"/>
              </w:rPr>
            </w:pPr>
            <w:r>
              <w:rPr>
                <w:sz w:val="16"/>
              </w:rPr>
              <w:t xml:space="preserve">Cricket </w:t>
            </w:r>
            <w:r>
              <w:rPr>
                <w:spacing w:val="-2"/>
                <w:sz w:val="16"/>
              </w:rPr>
              <w:t>Balls</w:t>
            </w:r>
          </w:p>
        </w:tc>
        <w:tc>
          <w:tcPr>
            <w:tcW w:w="4195" w:type="dxa"/>
            <w:tcBorders>
              <w:bottom w:val="single" w:sz="4" w:space="0" w:color="C0C0C0"/>
            </w:tcBorders>
          </w:tcPr>
          <w:p w:rsidR="00DA2866" w:rsidRDefault="00DA2866" w:rsidP="00AB591B">
            <w:pPr>
              <w:pStyle w:val="TableParagraph"/>
              <w:spacing w:before="27"/>
              <w:jc w:val="right"/>
              <w:rPr>
                <w:sz w:val="16"/>
              </w:rPr>
            </w:pPr>
            <w:r>
              <w:rPr>
                <w:spacing w:val="-2"/>
                <w:sz w:val="16"/>
              </w:rPr>
              <w:t>28,351.00</w:t>
            </w:r>
          </w:p>
        </w:tc>
      </w:tr>
      <w:tr w:rsidR="00DA2866" w:rsidTr="00AB591B">
        <w:trPr>
          <w:trHeight w:val="273"/>
        </w:trPr>
        <w:tc>
          <w:tcPr>
            <w:tcW w:w="5301" w:type="dxa"/>
            <w:gridSpan w:val="2"/>
            <w:tcBorders>
              <w:top w:val="single" w:sz="4" w:space="0" w:color="C0C0C0"/>
              <w:bottom w:val="single" w:sz="4" w:space="0" w:color="C0C0C0"/>
            </w:tcBorders>
          </w:tcPr>
          <w:p w:rsidR="00DA2866" w:rsidRDefault="00DA2866" w:rsidP="00AB591B">
            <w:pPr>
              <w:pStyle w:val="TableParagraph"/>
              <w:rPr>
                <w:sz w:val="16"/>
              </w:rPr>
            </w:pPr>
            <w:r>
              <w:rPr>
                <w:sz w:val="16"/>
              </w:rPr>
              <w:t xml:space="preserve">CCL Affiliation </w:t>
            </w:r>
            <w:r>
              <w:rPr>
                <w:spacing w:val="-4"/>
                <w:sz w:val="16"/>
              </w:rPr>
              <w:t>Fees</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7,540.00</w:t>
            </w:r>
          </w:p>
        </w:tc>
      </w:tr>
      <w:tr w:rsidR="00DA2866" w:rsidTr="00AB591B">
        <w:trPr>
          <w:trHeight w:val="273"/>
        </w:trPr>
        <w:tc>
          <w:tcPr>
            <w:tcW w:w="5301" w:type="dxa"/>
            <w:gridSpan w:val="2"/>
            <w:tcBorders>
              <w:top w:val="single" w:sz="4" w:space="0" w:color="C0C0C0"/>
              <w:bottom w:val="single" w:sz="4" w:space="0" w:color="C0C0C0"/>
            </w:tcBorders>
          </w:tcPr>
          <w:p w:rsidR="00DA2866" w:rsidRDefault="00DA2866" w:rsidP="00AB591B">
            <w:pPr>
              <w:pStyle w:val="TableParagraph"/>
              <w:rPr>
                <w:sz w:val="16"/>
              </w:rPr>
            </w:pPr>
            <w:r>
              <w:rPr>
                <w:sz w:val="16"/>
              </w:rPr>
              <w:t>ECB</w:t>
            </w:r>
            <w:r>
              <w:rPr>
                <w:spacing w:val="-2"/>
                <w:sz w:val="16"/>
              </w:rPr>
              <w:t xml:space="preserve"> Income</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14,013.70</w:t>
            </w:r>
          </w:p>
        </w:tc>
      </w:tr>
      <w:tr w:rsidR="00DA2866" w:rsidTr="00AB591B">
        <w:trPr>
          <w:trHeight w:val="273"/>
        </w:trPr>
        <w:tc>
          <w:tcPr>
            <w:tcW w:w="5301" w:type="dxa"/>
            <w:gridSpan w:val="2"/>
            <w:tcBorders>
              <w:top w:val="single" w:sz="4" w:space="0" w:color="C0C0C0"/>
              <w:bottom w:val="single" w:sz="4" w:space="0" w:color="C0C0C0"/>
            </w:tcBorders>
          </w:tcPr>
          <w:p w:rsidR="00DA2866" w:rsidRDefault="00DA2866" w:rsidP="00AB591B">
            <w:pPr>
              <w:pStyle w:val="TableParagraph"/>
              <w:rPr>
                <w:sz w:val="16"/>
              </w:rPr>
            </w:pPr>
            <w:r>
              <w:rPr>
                <w:spacing w:val="-2"/>
                <w:sz w:val="16"/>
              </w:rPr>
              <w:t>Fines</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360.00</w:t>
            </w:r>
          </w:p>
        </w:tc>
      </w:tr>
      <w:tr w:rsidR="00DA2866" w:rsidTr="00AB591B">
        <w:trPr>
          <w:trHeight w:val="273"/>
        </w:trPr>
        <w:tc>
          <w:tcPr>
            <w:tcW w:w="5301" w:type="dxa"/>
            <w:gridSpan w:val="2"/>
            <w:tcBorders>
              <w:top w:val="single" w:sz="4" w:space="0" w:color="C0C0C0"/>
              <w:bottom w:val="single" w:sz="4" w:space="0" w:color="C0C0C0"/>
            </w:tcBorders>
          </w:tcPr>
          <w:p w:rsidR="00DA2866" w:rsidRDefault="00DA2866" w:rsidP="00AB591B">
            <w:pPr>
              <w:pStyle w:val="TableParagraph"/>
              <w:rPr>
                <w:sz w:val="16"/>
              </w:rPr>
            </w:pPr>
            <w:r>
              <w:rPr>
                <w:sz w:val="16"/>
              </w:rPr>
              <w:t xml:space="preserve">Interest </w:t>
            </w:r>
            <w:r>
              <w:rPr>
                <w:spacing w:val="-2"/>
                <w:sz w:val="16"/>
              </w:rPr>
              <w:t>Income</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2,463.53</w:t>
            </w:r>
          </w:p>
        </w:tc>
      </w:tr>
      <w:tr w:rsidR="00DA2866" w:rsidTr="00AB591B">
        <w:trPr>
          <w:trHeight w:val="273"/>
        </w:trPr>
        <w:tc>
          <w:tcPr>
            <w:tcW w:w="5301" w:type="dxa"/>
            <w:gridSpan w:val="2"/>
            <w:tcBorders>
              <w:top w:val="single" w:sz="4" w:space="0" w:color="C0C0C0"/>
              <w:bottom w:val="single" w:sz="4" w:space="0" w:color="C0C0C0"/>
            </w:tcBorders>
          </w:tcPr>
          <w:p w:rsidR="00DA2866" w:rsidRDefault="00DA2866" w:rsidP="00AB591B">
            <w:pPr>
              <w:pStyle w:val="TableParagraph"/>
              <w:rPr>
                <w:sz w:val="16"/>
              </w:rPr>
            </w:pPr>
            <w:r>
              <w:rPr>
                <w:spacing w:val="-2"/>
                <w:sz w:val="16"/>
              </w:rPr>
              <w:t>Sponsorship</w:t>
            </w:r>
          </w:p>
        </w:tc>
        <w:tc>
          <w:tcPr>
            <w:tcW w:w="4195"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4,611.00</w:t>
            </w:r>
          </w:p>
        </w:tc>
      </w:tr>
      <w:tr w:rsidR="00DA2866" w:rsidRPr="00C70EB6" w:rsidTr="00AB591B">
        <w:trPr>
          <w:trHeight w:val="238"/>
        </w:trPr>
        <w:tc>
          <w:tcPr>
            <w:tcW w:w="5301" w:type="dxa"/>
            <w:gridSpan w:val="2"/>
            <w:tcBorders>
              <w:top w:val="single" w:sz="4" w:space="0" w:color="C0C0C0"/>
            </w:tcBorders>
          </w:tcPr>
          <w:p w:rsidR="00DA2866" w:rsidRPr="00C70EB6" w:rsidRDefault="00DA2866" w:rsidP="00AB591B">
            <w:pPr>
              <w:pStyle w:val="TableParagraph"/>
              <w:spacing w:before="42" w:line="176" w:lineRule="exact"/>
              <w:rPr>
                <w:spacing w:val="-2"/>
                <w:sz w:val="16"/>
              </w:rPr>
            </w:pPr>
            <w:r w:rsidRPr="00C70EB6">
              <w:rPr>
                <w:spacing w:val="-2"/>
                <w:sz w:val="16"/>
              </w:rPr>
              <w:t>Total</w:t>
            </w:r>
            <w:r w:rsidR="00C70EB6" w:rsidRPr="00C70EB6">
              <w:rPr>
                <w:spacing w:val="-2"/>
                <w:sz w:val="16"/>
              </w:rPr>
              <w:t xml:space="preserve"> </w:t>
            </w:r>
            <w:r w:rsidRPr="00C70EB6">
              <w:rPr>
                <w:spacing w:val="-2"/>
                <w:sz w:val="16"/>
              </w:rPr>
              <w:t>Income</w:t>
            </w:r>
          </w:p>
        </w:tc>
        <w:tc>
          <w:tcPr>
            <w:tcW w:w="4195" w:type="dxa"/>
            <w:tcBorders>
              <w:top w:val="single" w:sz="4" w:space="0" w:color="C0C0C0"/>
            </w:tcBorders>
          </w:tcPr>
          <w:p w:rsidR="00DA2866" w:rsidRPr="00C70EB6" w:rsidRDefault="00DA2866" w:rsidP="00AB591B">
            <w:pPr>
              <w:pStyle w:val="TableParagraph"/>
              <w:spacing w:before="42" w:line="176" w:lineRule="exact"/>
              <w:jc w:val="right"/>
              <w:rPr>
                <w:spacing w:val="-2"/>
                <w:sz w:val="16"/>
              </w:rPr>
            </w:pPr>
            <w:r w:rsidRPr="00C70EB6">
              <w:rPr>
                <w:spacing w:val="-2"/>
                <w:sz w:val="16"/>
              </w:rPr>
              <w:t>61,240.83</w:t>
            </w:r>
          </w:p>
        </w:tc>
      </w:tr>
    </w:tbl>
    <w:p w:rsidR="00DA2866" w:rsidRPr="00C70EB6" w:rsidRDefault="00DA2866" w:rsidP="00DA2866">
      <w:pPr>
        <w:pStyle w:val="BodyText"/>
        <w:spacing w:before="16"/>
        <w:rPr>
          <w:rFonts w:ascii="Source Sans 3" w:eastAsia="Source Sans 3" w:hAnsi="Source Sans 3" w:cs="Source Sans 3"/>
          <w:spacing w:val="-2"/>
          <w:szCs w:val="22"/>
          <w:lang w:val="en-US"/>
        </w:rPr>
      </w:pPr>
    </w:p>
    <w:p w:rsidR="00DA2866" w:rsidRDefault="00DA2866" w:rsidP="00DA2866">
      <w:pPr>
        <w:pStyle w:val="Heading1"/>
        <w:tabs>
          <w:tab w:val="left" w:pos="9778"/>
        </w:tabs>
        <w:spacing w:after="41"/>
        <w:rPr>
          <w:u w:val="none"/>
        </w:rPr>
      </w:pPr>
      <w:r w:rsidRPr="009B12A8">
        <w:rPr>
          <w:rFonts w:ascii="Source Sans 3" w:eastAsia="Source Sans 3" w:hAnsi="Source Sans 3" w:cs="Source Sans 3"/>
          <w:sz w:val="16"/>
          <w:szCs w:val="22"/>
          <w:u w:val="none"/>
        </w:rPr>
        <w:t>Expenditure</w:t>
      </w:r>
      <w:r>
        <w:tab/>
      </w:r>
    </w:p>
    <w:tbl>
      <w:tblPr>
        <w:tblW w:w="0" w:type="auto"/>
        <w:tblInd w:w="291" w:type="dxa"/>
        <w:tblLayout w:type="fixed"/>
        <w:tblCellMar>
          <w:left w:w="0" w:type="dxa"/>
          <w:right w:w="0" w:type="dxa"/>
        </w:tblCellMar>
        <w:tblLook w:val="01E0"/>
      </w:tblPr>
      <w:tblGrid>
        <w:gridCol w:w="5757"/>
        <w:gridCol w:w="3739"/>
      </w:tblGrid>
      <w:tr w:rsidR="00DA2866" w:rsidTr="00AB591B">
        <w:trPr>
          <w:trHeight w:val="238"/>
        </w:trPr>
        <w:tc>
          <w:tcPr>
            <w:tcW w:w="5757" w:type="dxa"/>
            <w:tcBorders>
              <w:bottom w:val="single" w:sz="4" w:space="0" w:color="C0C0C0"/>
            </w:tcBorders>
          </w:tcPr>
          <w:p w:rsidR="00DA2866" w:rsidRDefault="00DA2866" w:rsidP="00AB591B">
            <w:pPr>
              <w:pStyle w:val="TableParagraph"/>
              <w:spacing w:before="0" w:line="219" w:lineRule="exact"/>
              <w:rPr>
                <w:sz w:val="16"/>
              </w:rPr>
            </w:pPr>
            <w:r>
              <w:rPr>
                <w:spacing w:val="-4"/>
                <w:sz w:val="16"/>
              </w:rPr>
              <w:t>CACO</w:t>
            </w:r>
          </w:p>
        </w:tc>
        <w:tc>
          <w:tcPr>
            <w:tcW w:w="3739" w:type="dxa"/>
            <w:tcBorders>
              <w:bottom w:val="single" w:sz="4" w:space="0" w:color="C0C0C0"/>
            </w:tcBorders>
          </w:tcPr>
          <w:p w:rsidR="00DA2866" w:rsidRDefault="00DA2866" w:rsidP="00AB591B">
            <w:pPr>
              <w:pStyle w:val="TableParagraph"/>
              <w:spacing w:before="0" w:line="219" w:lineRule="exact"/>
              <w:jc w:val="right"/>
              <w:rPr>
                <w:sz w:val="16"/>
              </w:rPr>
            </w:pPr>
            <w:r>
              <w:rPr>
                <w:spacing w:val="-2"/>
                <w:sz w:val="16"/>
              </w:rPr>
              <w:t>4,000.00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Cricket Balls </w:t>
            </w:r>
            <w:r>
              <w:rPr>
                <w:spacing w:val="-2"/>
                <w:sz w:val="16"/>
              </w:rPr>
              <w:t>(Cost)</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28,834.50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CCL Divisional </w:t>
            </w:r>
            <w:r>
              <w:rPr>
                <w:spacing w:val="-2"/>
                <w:sz w:val="16"/>
              </w:rPr>
              <w:t>Finals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1,950.00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pacing w:val="-2"/>
                <w:sz w:val="16"/>
              </w:rPr>
              <w:t>Honorariums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9,300.00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Cups &amp;</w:t>
            </w:r>
            <w:r>
              <w:rPr>
                <w:spacing w:val="-2"/>
                <w:sz w:val="16"/>
              </w:rPr>
              <w:t>Trophies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2,593.50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Audit &amp; Accountancy </w:t>
            </w:r>
            <w:r>
              <w:rPr>
                <w:spacing w:val="-4"/>
                <w:sz w:val="16"/>
              </w:rPr>
              <w:t>fees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150.00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Bank </w:t>
            </w:r>
            <w:r>
              <w:rPr>
                <w:spacing w:val="-4"/>
                <w:sz w:val="16"/>
              </w:rPr>
              <w:t>Fees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52.93</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Chairman Travel - ECB </w:t>
            </w:r>
            <w:r>
              <w:rPr>
                <w:spacing w:val="-2"/>
                <w:sz w:val="16"/>
              </w:rPr>
              <w:t>Meeting</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215.15</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Depreciation </w:t>
            </w:r>
            <w:r>
              <w:rPr>
                <w:spacing w:val="-2"/>
                <w:sz w:val="16"/>
              </w:rPr>
              <w:t>Expense</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320.00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pacing w:val="-2"/>
                <w:sz w:val="16"/>
              </w:rPr>
              <w:t>Handbooks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1,311.00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Reimbursed Safe Hands Training </w:t>
            </w:r>
            <w:r>
              <w:rPr>
                <w:spacing w:val="-2"/>
                <w:sz w:val="16"/>
              </w:rPr>
              <w:t>Course</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330.00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pacing w:val="-2"/>
                <w:sz w:val="16"/>
              </w:rPr>
              <w:t>Subscriptions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730.27</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Telephone &amp;</w:t>
            </w:r>
            <w:r w:rsidR="00C70EB6">
              <w:rPr>
                <w:sz w:val="16"/>
              </w:rPr>
              <w:t xml:space="preserve"> </w:t>
            </w:r>
            <w:r>
              <w:rPr>
                <w:spacing w:val="-2"/>
                <w:sz w:val="16"/>
              </w:rPr>
              <w:t>Internet</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281.38</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LMC </w:t>
            </w:r>
            <w:r>
              <w:rPr>
                <w:spacing w:val="-2"/>
                <w:sz w:val="16"/>
              </w:rPr>
              <w:t>Mileage</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660.48</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Andrew</w:t>
            </w:r>
            <w:r w:rsidR="00C70EB6">
              <w:rPr>
                <w:sz w:val="16"/>
              </w:rPr>
              <w:t xml:space="preserve"> </w:t>
            </w:r>
            <w:r>
              <w:rPr>
                <w:sz w:val="16"/>
              </w:rPr>
              <w:t>Cup</w:t>
            </w:r>
            <w:r w:rsidR="00C70EB6">
              <w:rPr>
                <w:sz w:val="16"/>
              </w:rPr>
              <w:t xml:space="preserve">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403.46</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Division 2 T20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412.20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Edwards</w:t>
            </w:r>
            <w:r w:rsidR="00C70EB6">
              <w:rPr>
                <w:sz w:val="16"/>
              </w:rPr>
              <w:t xml:space="preserve"> </w:t>
            </w:r>
            <w:r>
              <w:rPr>
                <w:sz w:val="16"/>
              </w:rPr>
              <w:t>Cup</w:t>
            </w:r>
            <w:r w:rsidR="00C70EB6">
              <w:rPr>
                <w:sz w:val="16"/>
              </w:rPr>
              <w:t xml:space="preserve">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403.46</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Evening</w:t>
            </w:r>
            <w:r w:rsidR="00C70EB6">
              <w:rPr>
                <w:sz w:val="16"/>
              </w:rPr>
              <w:t xml:space="preserve"> </w:t>
            </w:r>
            <w:r>
              <w:rPr>
                <w:sz w:val="16"/>
              </w:rPr>
              <w:t xml:space="preserve">Leagues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162.20</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Vinter Cup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560.58</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Hawkey</w:t>
            </w:r>
            <w:r w:rsidR="00C70EB6">
              <w:rPr>
                <w:sz w:val="16"/>
              </w:rPr>
              <w:t xml:space="preserve"> </w:t>
            </w:r>
            <w:r>
              <w:rPr>
                <w:sz w:val="16"/>
              </w:rPr>
              <w:t>Cup</w:t>
            </w:r>
            <w:r w:rsidR="00C70EB6">
              <w:rPr>
                <w:sz w:val="16"/>
              </w:rPr>
              <w:t xml:space="preserve">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503.46</w:t>
            </w:r>
          </w:p>
        </w:tc>
      </w:tr>
      <w:tr w:rsidR="00DA2866" w:rsidTr="00AB591B">
        <w:trPr>
          <w:trHeight w:val="273"/>
        </w:trPr>
        <w:tc>
          <w:tcPr>
            <w:tcW w:w="5757" w:type="dxa"/>
            <w:tcBorders>
              <w:top w:val="single" w:sz="4" w:space="0" w:color="C0C0C0"/>
              <w:bottom w:val="single" w:sz="4" w:space="0" w:color="C0C0C0"/>
            </w:tcBorders>
          </w:tcPr>
          <w:p w:rsidR="00DA2866" w:rsidRDefault="00DA2866" w:rsidP="00AB591B">
            <w:pPr>
              <w:pStyle w:val="TableParagraph"/>
              <w:rPr>
                <w:sz w:val="16"/>
              </w:rPr>
            </w:pPr>
            <w:r>
              <w:rPr>
                <w:sz w:val="16"/>
              </w:rPr>
              <w:t xml:space="preserve">Rosevear Cup </w:t>
            </w:r>
            <w:r>
              <w:rPr>
                <w:spacing w:val="-2"/>
                <w:sz w:val="16"/>
              </w:rPr>
              <w:t>Expenses</w:t>
            </w:r>
          </w:p>
        </w:tc>
        <w:tc>
          <w:tcPr>
            <w:tcW w:w="3739" w:type="dxa"/>
            <w:tcBorders>
              <w:top w:val="single" w:sz="4" w:space="0" w:color="C0C0C0"/>
              <w:bottom w:val="single" w:sz="4" w:space="0" w:color="C0C0C0"/>
            </w:tcBorders>
          </w:tcPr>
          <w:p w:rsidR="00DA2866" w:rsidRDefault="00DA2866" w:rsidP="00AB591B">
            <w:pPr>
              <w:pStyle w:val="TableParagraph"/>
              <w:jc w:val="right"/>
              <w:rPr>
                <w:sz w:val="16"/>
              </w:rPr>
            </w:pPr>
            <w:r>
              <w:rPr>
                <w:spacing w:val="-2"/>
                <w:sz w:val="16"/>
              </w:rPr>
              <w:t>653.46</w:t>
            </w:r>
          </w:p>
        </w:tc>
      </w:tr>
      <w:tr w:rsidR="00DA2866" w:rsidTr="00AB591B">
        <w:trPr>
          <w:trHeight w:val="238"/>
        </w:trPr>
        <w:tc>
          <w:tcPr>
            <w:tcW w:w="5757" w:type="dxa"/>
            <w:tcBorders>
              <w:top w:val="single" w:sz="4" w:space="0" w:color="C0C0C0"/>
            </w:tcBorders>
          </w:tcPr>
          <w:p w:rsidR="00DA2866" w:rsidRPr="00C70EB6" w:rsidRDefault="00DA2866" w:rsidP="00AB591B">
            <w:pPr>
              <w:pStyle w:val="TableParagraph"/>
              <w:spacing w:before="42" w:line="176" w:lineRule="exact"/>
              <w:rPr>
                <w:sz w:val="16"/>
              </w:rPr>
            </w:pPr>
            <w:r w:rsidRPr="00C70EB6">
              <w:rPr>
                <w:sz w:val="16"/>
              </w:rPr>
              <w:t>Total</w:t>
            </w:r>
            <w:r w:rsidR="00C70EB6">
              <w:rPr>
                <w:sz w:val="16"/>
              </w:rPr>
              <w:t xml:space="preserve"> </w:t>
            </w:r>
            <w:r w:rsidRPr="00C70EB6">
              <w:rPr>
                <w:sz w:val="16"/>
              </w:rPr>
              <w:t>Expenditure</w:t>
            </w:r>
          </w:p>
        </w:tc>
        <w:tc>
          <w:tcPr>
            <w:tcW w:w="3739" w:type="dxa"/>
            <w:tcBorders>
              <w:top w:val="single" w:sz="4" w:space="0" w:color="C0C0C0"/>
            </w:tcBorders>
          </w:tcPr>
          <w:p w:rsidR="00DA2866" w:rsidRPr="00C70EB6" w:rsidRDefault="00DA2866" w:rsidP="00AB591B">
            <w:pPr>
              <w:pStyle w:val="TableParagraph"/>
              <w:spacing w:before="42" w:line="176" w:lineRule="exact"/>
              <w:jc w:val="right"/>
              <w:rPr>
                <w:sz w:val="16"/>
              </w:rPr>
            </w:pPr>
            <w:r w:rsidRPr="00C70EB6">
              <w:rPr>
                <w:sz w:val="16"/>
              </w:rPr>
              <w:t>53,828.03</w:t>
            </w:r>
          </w:p>
        </w:tc>
      </w:tr>
    </w:tbl>
    <w:p w:rsidR="00255C48" w:rsidRDefault="00255C48" w:rsidP="00DA2866">
      <w:pPr>
        <w:tabs>
          <w:tab w:val="left" w:pos="9198"/>
        </w:tabs>
        <w:spacing w:before="77"/>
        <w:ind w:left="141"/>
        <w:rPr>
          <w:rFonts w:ascii="Source Sans 3" w:eastAsia="Source Sans 3" w:hAnsi="Source Sans 3" w:cs="Source Sans 3"/>
          <w:sz w:val="16"/>
          <w:szCs w:val="22"/>
          <w:lang w:val="en-US"/>
        </w:rPr>
      </w:pPr>
    </w:p>
    <w:p w:rsidR="00DA2866" w:rsidRPr="00C70EB6" w:rsidRDefault="00113DCB" w:rsidP="00DA2866">
      <w:pPr>
        <w:tabs>
          <w:tab w:val="left" w:pos="9198"/>
        </w:tabs>
        <w:spacing w:before="77"/>
        <w:ind w:left="141"/>
        <w:rPr>
          <w:rFonts w:ascii="Source Sans 3" w:eastAsia="Source Sans 3" w:hAnsi="Source Sans 3" w:cs="Source Sans 3"/>
          <w:sz w:val="16"/>
          <w:szCs w:val="22"/>
          <w:lang w:val="en-US"/>
        </w:rPr>
      </w:pPr>
      <w:r w:rsidRPr="00C70EB6">
        <w:rPr>
          <w:rFonts w:ascii="Source Sans 3" w:eastAsia="Source Sans 3" w:hAnsi="Source Sans 3" w:cs="Source Sans 3"/>
          <w:sz w:val="16"/>
          <w:szCs w:val="22"/>
          <w:lang w:val="en-US"/>
        </w:rPr>
        <w:t xml:space="preserve">Profit and Loss                                                                                                                           </w:t>
      </w:r>
      <w:r w:rsidR="00C70EB6">
        <w:rPr>
          <w:rFonts w:ascii="Source Sans 3" w:eastAsia="Source Sans 3" w:hAnsi="Source Sans 3" w:cs="Source Sans 3"/>
          <w:sz w:val="16"/>
          <w:szCs w:val="22"/>
          <w:lang w:val="en-US"/>
        </w:rPr>
        <w:t xml:space="preserve">     </w:t>
      </w:r>
      <w:r w:rsidRPr="00C70EB6">
        <w:rPr>
          <w:rFonts w:ascii="Source Sans 3" w:eastAsia="Source Sans 3" w:hAnsi="Source Sans 3" w:cs="Source Sans 3"/>
          <w:sz w:val="16"/>
          <w:szCs w:val="22"/>
          <w:lang w:val="en-US"/>
        </w:rPr>
        <w:t xml:space="preserve">                                                   </w:t>
      </w:r>
      <w:r w:rsidR="00DA2866" w:rsidRPr="00C70EB6">
        <w:rPr>
          <w:rFonts w:ascii="Source Sans 3" w:eastAsia="Source Sans 3" w:hAnsi="Source Sans 3" w:cs="Source Sans 3"/>
          <w:sz w:val="16"/>
          <w:szCs w:val="22"/>
          <w:lang w:val="en-US"/>
        </w:rPr>
        <w:t>7,412.80</w:t>
      </w:r>
    </w:p>
    <w:p w:rsidR="00113DCB" w:rsidRDefault="00113DCB" w:rsidP="00DA2866">
      <w:pPr>
        <w:tabs>
          <w:tab w:val="left" w:pos="9198"/>
        </w:tabs>
        <w:spacing w:before="77"/>
        <w:ind w:left="141"/>
        <w:rPr>
          <w:rFonts w:ascii="Calibri"/>
          <w:spacing w:val="-2"/>
          <w:w w:val="105"/>
          <w:position w:val="1"/>
          <w:sz w:val="16"/>
        </w:rPr>
      </w:pPr>
    </w:p>
    <w:p w:rsidR="00113DCB" w:rsidRDefault="00113DCB" w:rsidP="00113DCB">
      <w:pPr>
        <w:pStyle w:val="Title"/>
        <w:rPr>
          <w:rFonts w:asciiTheme="minorHAnsi" w:hAnsiTheme="minorHAnsi" w:cstheme="minorHAnsi"/>
          <w:sz w:val="32"/>
          <w:szCs w:val="32"/>
        </w:rPr>
      </w:pPr>
    </w:p>
    <w:p w:rsidR="00113DCB" w:rsidRPr="009B12A8" w:rsidRDefault="00113DCB" w:rsidP="00113DCB">
      <w:pPr>
        <w:pStyle w:val="Title"/>
        <w:rPr>
          <w:rFonts w:asciiTheme="minorHAnsi" w:hAnsiTheme="minorHAnsi" w:cstheme="minorHAnsi"/>
          <w:sz w:val="28"/>
          <w:szCs w:val="32"/>
        </w:rPr>
      </w:pPr>
      <w:r w:rsidRPr="009B12A8">
        <w:rPr>
          <w:rFonts w:asciiTheme="minorHAnsi" w:hAnsiTheme="minorHAnsi" w:cstheme="minorHAnsi"/>
          <w:sz w:val="28"/>
          <w:szCs w:val="32"/>
        </w:rPr>
        <w:lastRenderedPageBreak/>
        <w:t>Balance</w:t>
      </w:r>
      <w:r w:rsidR="009B12A8">
        <w:rPr>
          <w:rFonts w:asciiTheme="minorHAnsi" w:hAnsiTheme="minorHAnsi" w:cstheme="minorHAnsi"/>
          <w:sz w:val="28"/>
          <w:szCs w:val="32"/>
        </w:rPr>
        <w:t xml:space="preserve"> </w:t>
      </w:r>
      <w:r w:rsidRPr="009B12A8">
        <w:rPr>
          <w:rFonts w:asciiTheme="minorHAnsi" w:hAnsiTheme="minorHAnsi" w:cstheme="minorHAnsi"/>
          <w:spacing w:val="-2"/>
          <w:sz w:val="28"/>
          <w:szCs w:val="32"/>
        </w:rPr>
        <w:t>Sheet</w:t>
      </w:r>
    </w:p>
    <w:p w:rsidR="00113DCB" w:rsidRPr="009B12A8" w:rsidRDefault="00113DCB" w:rsidP="00113DCB">
      <w:pPr>
        <w:spacing w:before="126" w:line="256" w:lineRule="auto"/>
        <w:ind w:left="141" w:right="37"/>
        <w:rPr>
          <w:rFonts w:asciiTheme="minorHAnsi" w:hAnsiTheme="minorHAnsi" w:cstheme="minorHAnsi"/>
          <w:sz w:val="28"/>
          <w:szCs w:val="32"/>
        </w:rPr>
      </w:pPr>
      <w:r w:rsidRPr="009B12A8">
        <w:rPr>
          <w:rFonts w:asciiTheme="minorHAnsi" w:hAnsiTheme="minorHAnsi" w:cstheme="minorHAnsi"/>
          <w:sz w:val="28"/>
          <w:szCs w:val="32"/>
        </w:rPr>
        <w:t>Cornwall Cricket League As at 31 October 2025</w:t>
      </w:r>
    </w:p>
    <w:p w:rsidR="00113DCB" w:rsidRDefault="00113DCB" w:rsidP="00DA2866">
      <w:pPr>
        <w:tabs>
          <w:tab w:val="left" w:pos="9198"/>
        </w:tabs>
        <w:spacing w:before="77"/>
        <w:ind w:left="141"/>
        <w:rPr>
          <w:rFonts w:ascii="Calibri"/>
          <w:spacing w:val="-2"/>
          <w:w w:val="105"/>
          <w:position w:val="1"/>
          <w:sz w:val="16"/>
        </w:rPr>
      </w:pPr>
    </w:p>
    <w:p w:rsidR="00113DCB" w:rsidRDefault="005A4D50" w:rsidP="00113DCB">
      <w:pPr>
        <w:pStyle w:val="Heading1"/>
      </w:pPr>
      <w:r w:rsidRPr="005A4D50">
        <w:pict>
          <v:group id="_x0000_s1053" style="position:absolute;left:0;text-align:left;margin-left:56.7pt;margin-top:-8.6pt;width:481.9pt;height:.3pt;z-index:251670528;mso-position-horizontal-relative:page" coordorigin="1134,-172" coordsize="9638,6">
            <v:line id="_x0000_s1054" style="position:absolute" from="1134,-169" to="1275,-169" strokeweight=".09983mm"/>
            <v:line id="_x0000_s1055" style="position:absolute" from="1275,-169" to="1417,-169" strokeweight=".09983mm"/>
            <v:line id="_x0000_s1056" style="position:absolute" from="1417,-169" to="9581,-169" strokeweight=".09983mm"/>
            <v:line id="_x0000_s1057" style="position:absolute" from="9581,-169" to="10771,-169" strokeweight=".09983mm"/>
            <w10:wrap anchorx="page"/>
          </v:group>
        </w:pict>
      </w:r>
      <w:r w:rsidRPr="005A4D50">
        <w:pict>
          <v:line id="_x0000_s1058" style="position:absolute;left:0;text-align:left;z-index:251671552;mso-position-horizontal-relative:page" from="56.7pt,12.65pt" to="538.55pt,12.65pt" strokeweight=".09983mm">
            <w10:wrap anchorx="page"/>
          </v:line>
        </w:pict>
      </w:r>
      <w:r w:rsidR="00113DCB">
        <w:rPr>
          <w:spacing w:val="-2"/>
        </w:rPr>
        <w:t>Fixed</w:t>
      </w:r>
      <w:r w:rsidR="007F1BC1">
        <w:rPr>
          <w:spacing w:val="-2"/>
        </w:rPr>
        <w:t xml:space="preserve"> </w:t>
      </w:r>
      <w:r w:rsidR="00113DCB">
        <w:rPr>
          <w:spacing w:val="-2"/>
        </w:rPr>
        <w:t>Assets</w:t>
      </w:r>
    </w:p>
    <w:p w:rsidR="00113DCB" w:rsidRPr="009B12A8" w:rsidRDefault="00113DCB" w:rsidP="00113DCB">
      <w:pPr>
        <w:pStyle w:val="BodyText"/>
        <w:spacing w:before="120"/>
        <w:ind w:left="283"/>
        <w:rPr>
          <w:rFonts w:ascii="Source Sans 3" w:eastAsia="Source Sans 3" w:hAnsi="Source Sans 3" w:cs="Source Sans 3"/>
          <w:spacing w:val="-4"/>
          <w:szCs w:val="22"/>
          <w:lang w:val="en-US"/>
        </w:rPr>
      </w:pPr>
      <w:r w:rsidRPr="009B12A8">
        <w:rPr>
          <w:rFonts w:ascii="Source Sans 3" w:eastAsia="Source Sans 3" w:hAnsi="Source Sans 3" w:cs="Source Sans 3"/>
          <w:spacing w:val="-4"/>
          <w:szCs w:val="22"/>
          <w:lang w:val="en-US"/>
        </w:rPr>
        <w:t>Tangible</w:t>
      </w:r>
      <w:r w:rsidR="009B12A8" w:rsidRPr="009B12A8">
        <w:rPr>
          <w:rFonts w:ascii="Source Sans 3" w:eastAsia="Source Sans 3" w:hAnsi="Source Sans 3" w:cs="Source Sans 3"/>
          <w:spacing w:val="-4"/>
          <w:szCs w:val="22"/>
          <w:lang w:val="en-US"/>
        </w:rPr>
        <w:t xml:space="preserve"> </w:t>
      </w:r>
      <w:r w:rsidRPr="009B12A8">
        <w:rPr>
          <w:rFonts w:ascii="Source Sans 3" w:eastAsia="Source Sans 3" w:hAnsi="Source Sans 3" w:cs="Source Sans 3"/>
          <w:spacing w:val="-4"/>
          <w:szCs w:val="22"/>
          <w:lang w:val="en-US"/>
        </w:rPr>
        <w:t>Assets</w:t>
      </w:r>
    </w:p>
    <w:p w:rsidR="00113DCB" w:rsidRDefault="00113DCB" w:rsidP="00DA2866">
      <w:pPr>
        <w:tabs>
          <w:tab w:val="left" w:pos="9198"/>
        </w:tabs>
        <w:spacing w:before="77"/>
        <w:ind w:left="141"/>
        <w:rPr>
          <w:rFonts w:ascii="Calibri"/>
          <w:position w:val="1"/>
          <w:sz w:val="16"/>
        </w:rPr>
      </w:pPr>
    </w:p>
    <w:tbl>
      <w:tblPr>
        <w:tblW w:w="0" w:type="auto"/>
        <w:tblInd w:w="291" w:type="dxa"/>
        <w:tblLayout w:type="fixed"/>
        <w:tblCellMar>
          <w:left w:w="0" w:type="dxa"/>
          <w:right w:w="0" w:type="dxa"/>
        </w:tblCellMar>
        <w:tblLook w:val="01E0"/>
      </w:tblPr>
      <w:tblGrid>
        <w:gridCol w:w="142"/>
        <w:gridCol w:w="6293"/>
        <w:gridCol w:w="3061"/>
      </w:tblGrid>
      <w:tr w:rsidR="00093ACE" w:rsidTr="00AB591B">
        <w:trPr>
          <w:trHeight w:val="276"/>
        </w:trPr>
        <w:tc>
          <w:tcPr>
            <w:tcW w:w="142" w:type="dxa"/>
            <w:vMerge w:val="restart"/>
            <w:tcBorders>
              <w:top w:val="single" w:sz="4" w:space="0" w:color="000000"/>
            </w:tcBorders>
          </w:tcPr>
          <w:p w:rsidR="00093ACE" w:rsidRDefault="00093ACE" w:rsidP="00AB591B">
            <w:pPr>
              <w:pStyle w:val="TableParagraph"/>
              <w:spacing w:before="0"/>
              <w:rPr>
                <w:rFonts w:ascii="Times New Roman"/>
                <w:sz w:val="16"/>
              </w:rPr>
            </w:pPr>
          </w:p>
        </w:tc>
        <w:tc>
          <w:tcPr>
            <w:tcW w:w="6293" w:type="dxa"/>
            <w:tcBorders>
              <w:top w:val="single" w:sz="4" w:space="0" w:color="000000"/>
              <w:bottom w:val="single" w:sz="4" w:space="0" w:color="C0C0C0"/>
            </w:tcBorders>
          </w:tcPr>
          <w:p w:rsidR="00093ACE" w:rsidRDefault="00093ACE" w:rsidP="00AB591B">
            <w:pPr>
              <w:pStyle w:val="TableParagraph"/>
              <w:ind w:left="-1"/>
              <w:rPr>
                <w:sz w:val="16"/>
              </w:rPr>
            </w:pPr>
            <w:r>
              <w:rPr>
                <w:spacing w:val="-4"/>
                <w:sz w:val="16"/>
              </w:rPr>
              <w:t>Computer</w:t>
            </w:r>
            <w:r w:rsidR="009B12A8">
              <w:rPr>
                <w:spacing w:val="-4"/>
                <w:sz w:val="16"/>
              </w:rPr>
              <w:t xml:space="preserve"> </w:t>
            </w:r>
            <w:r>
              <w:rPr>
                <w:spacing w:val="-2"/>
                <w:sz w:val="16"/>
              </w:rPr>
              <w:t>Equipment</w:t>
            </w:r>
          </w:p>
        </w:tc>
        <w:tc>
          <w:tcPr>
            <w:tcW w:w="3061" w:type="dxa"/>
            <w:tcBorders>
              <w:top w:val="single" w:sz="4" w:space="0" w:color="000000"/>
              <w:bottom w:val="single" w:sz="4" w:space="0" w:color="C0C0C0"/>
            </w:tcBorders>
          </w:tcPr>
          <w:p w:rsidR="00093ACE" w:rsidRDefault="00093ACE" w:rsidP="00AB591B">
            <w:pPr>
              <w:pStyle w:val="TableParagraph"/>
              <w:jc w:val="right"/>
              <w:rPr>
                <w:sz w:val="16"/>
              </w:rPr>
            </w:pPr>
            <w:r>
              <w:rPr>
                <w:spacing w:val="-2"/>
                <w:sz w:val="16"/>
              </w:rPr>
              <w:t>1,600.00</w:t>
            </w:r>
          </w:p>
        </w:tc>
      </w:tr>
      <w:tr w:rsidR="00093ACE" w:rsidTr="00AB591B">
        <w:trPr>
          <w:trHeight w:val="271"/>
        </w:trPr>
        <w:tc>
          <w:tcPr>
            <w:tcW w:w="142" w:type="dxa"/>
            <w:vMerge/>
            <w:tcBorders>
              <w:top w:val="nil"/>
            </w:tcBorders>
          </w:tcPr>
          <w:p w:rsidR="00093ACE" w:rsidRDefault="00093ACE" w:rsidP="00AB591B">
            <w:pPr>
              <w:rPr>
                <w:sz w:val="2"/>
                <w:szCs w:val="2"/>
              </w:rPr>
            </w:pPr>
          </w:p>
        </w:tc>
        <w:tc>
          <w:tcPr>
            <w:tcW w:w="6293" w:type="dxa"/>
            <w:tcBorders>
              <w:top w:val="single" w:sz="4" w:space="0" w:color="C0C0C0"/>
              <w:bottom w:val="single" w:sz="4" w:space="0" w:color="C0C0C0"/>
            </w:tcBorders>
          </w:tcPr>
          <w:p w:rsidR="00093ACE" w:rsidRDefault="00093ACE" w:rsidP="00AB591B">
            <w:pPr>
              <w:pStyle w:val="TableParagraph"/>
              <w:spacing w:before="33"/>
              <w:ind w:left="-1"/>
              <w:rPr>
                <w:sz w:val="16"/>
              </w:rPr>
            </w:pPr>
            <w:r>
              <w:rPr>
                <w:spacing w:val="-4"/>
                <w:sz w:val="16"/>
              </w:rPr>
              <w:t>Less</w:t>
            </w:r>
            <w:r w:rsidR="00113DCB">
              <w:rPr>
                <w:spacing w:val="-4"/>
                <w:sz w:val="16"/>
              </w:rPr>
              <w:t xml:space="preserve"> </w:t>
            </w:r>
            <w:r>
              <w:rPr>
                <w:spacing w:val="-4"/>
                <w:sz w:val="16"/>
              </w:rPr>
              <w:t>Accumulated</w:t>
            </w:r>
            <w:r w:rsidR="00113DCB">
              <w:rPr>
                <w:spacing w:val="-4"/>
                <w:sz w:val="16"/>
              </w:rPr>
              <w:t xml:space="preserve"> </w:t>
            </w:r>
            <w:r>
              <w:rPr>
                <w:spacing w:val="-4"/>
                <w:sz w:val="16"/>
              </w:rPr>
              <w:t>Depreciationon</w:t>
            </w:r>
            <w:r w:rsidR="00113DCB">
              <w:rPr>
                <w:spacing w:val="-4"/>
                <w:sz w:val="16"/>
              </w:rPr>
              <w:t xml:space="preserve"> </w:t>
            </w:r>
            <w:r>
              <w:rPr>
                <w:spacing w:val="-4"/>
                <w:sz w:val="16"/>
              </w:rPr>
              <w:t>Computer</w:t>
            </w:r>
            <w:r w:rsidR="009B12A8">
              <w:rPr>
                <w:spacing w:val="-4"/>
                <w:sz w:val="16"/>
              </w:rPr>
              <w:t xml:space="preserve"> </w:t>
            </w:r>
            <w:r>
              <w:rPr>
                <w:spacing w:val="-4"/>
                <w:sz w:val="16"/>
              </w:rPr>
              <w:t>Equipment</w:t>
            </w:r>
          </w:p>
        </w:tc>
        <w:tc>
          <w:tcPr>
            <w:tcW w:w="3061" w:type="dxa"/>
            <w:tcBorders>
              <w:top w:val="single" w:sz="4" w:space="0" w:color="C0C0C0"/>
              <w:bottom w:val="single" w:sz="4" w:space="0" w:color="C0C0C0"/>
            </w:tcBorders>
          </w:tcPr>
          <w:p w:rsidR="00093ACE" w:rsidRDefault="00093ACE" w:rsidP="00AB591B">
            <w:pPr>
              <w:pStyle w:val="TableParagraph"/>
              <w:spacing w:before="33"/>
              <w:jc w:val="right"/>
              <w:rPr>
                <w:sz w:val="16"/>
              </w:rPr>
            </w:pPr>
            <w:r>
              <w:rPr>
                <w:spacing w:val="-2"/>
                <w:w w:val="95"/>
                <w:sz w:val="16"/>
              </w:rPr>
              <w:t>(960.00)</w:t>
            </w:r>
          </w:p>
        </w:tc>
      </w:tr>
      <w:tr w:rsidR="00093ACE" w:rsidTr="00AB591B">
        <w:trPr>
          <w:trHeight w:val="359"/>
        </w:trPr>
        <w:tc>
          <w:tcPr>
            <w:tcW w:w="142" w:type="dxa"/>
            <w:tcBorders>
              <w:bottom w:val="single" w:sz="4" w:space="0" w:color="C0C0C0"/>
            </w:tcBorders>
          </w:tcPr>
          <w:p w:rsidR="00093ACE" w:rsidRDefault="00093ACE" w:rsidP="00AB591B">
            <w:pPr>
              <w:pStyle w:val="TableParagraph"/>
              <w:spacing w:before="0"/>
              <w:rPr>
                <w:rFonts w:ascii="Times New Roman"/>
                <w:sz w:val="16"/>
              </w:rPr>
            </w:pPr>
          </w:p>
        </w:tc>
        <w:tc>
          <w:tcPr>
            <w:tcW w:w="6293" w:type="dxa"/>
            <w:tcBorders>
              <w:top w:val="single" w:sz="4" w:space="0" w:color="C0C0C0"/>
              <w:bottom w:val="single" w:sz="4" w:space="0" w:color="C0C0C0"/>
            </w:tcBorders>
          </w:tcPr>
          <w:p w:rsidR="00093ACE" w:rsidRDefault="00093ACE" w:rsidP="00AB591B">
            <w:pPr>
              <w:pStyle w:val="TableParagraph"/>
              <w:spacing w:before="0" w:line="184" w:lineRule="exact"/>
              <w:ind w:left="-1"/>
              <w:rPr>
                <w:sz w:val="16"/>
              </w:rPr>
            </w:pPr>
            <w:r>
              <w:rPr>
                <w:spacing w:val="-2"/>
                <w:sz w:val="16"/>
              </w:rPr>
              <w:t>TotalTangible</w:t>
            </w:r>
            <w:r w:rsidR="009B12A8">
              <w:rPr>
                <w:spacing w:val="-2"/>
                <w:sz w:val="16"/>
              </w:rPr>
              <w:t xml:space="preserve"> </w:t>
            </w:r>
            <w:r>
              <w:rPr>
                <w:spacing w:val="-2"/>
                <w:sz w:val="16"/>
              </w:rPr>
              <w:t>Assets</w:t>
            </w:r>
          </w:p>
        </w:tc>
        <w:tc>
          <w:tcPr>
            <w:tcW w:w="3061" w:type="dxa"/>
            <w:tcBorders>
              <w:top w:val="single" w:sz="4" w:space="0" w:color="C0C0C0"/>
              <w:bottom w:val="single" w:sz="4" w:space="0" w:color="C0C0C0"/>
            </w:tcBorders>
          </w:tcPr>
          <w:p w:rsidR="00093ACE" w:rsidRDefault="00093ACE" w:rsidP="00AB591B">
            <w:pPr>
              <w:pStyle w:val="TableParagraph"/>
              <w:spacing w:before="0" w:line="184" w:lineRule="exact"/>
              <w:jc w:val="right"/>
              <w:rPr>
                <w:sz w:val="16"/>
              </w:rPr>
            </w:pPr>
            <w:r>
              <w:rPr>
                <w:spacing w:val="-2"/>
                <w:sz w:val="16"/>
              </w:rPr>
              <w:t>640.00</w:t>
            </w:r>
          </w:p>
        </w:tc>
      </w:tr>
    </w:tbl>
    <w:p w:rsidR="00093ACE" w:rsidRPr="009B12A8" w:rsidRDefault="00093ACE" w:rsidP="00093ACE">
      <w:pPr>
        <w:pStyle w:val="BodyText"/>
        <w:tabs>
          <w:tab w:val="left" w:pos="9324"/>
        </w:tabs>
        <w:spacing w:before="40"/>
        <w:ind w:left="283"/>
        <w:rPr>
          <w:rFonts w:ascii="Source Sans 3" w:eastAsia="Source Sans 3" w:hAnsi="Source Sans 3" w:cs="Source Sans 3"/>
          <w:spacing w:val="-2"/>
          <w:szCs w:val="22"/>
          <w:lang w:val="en-US"/>
        </w:rPr>
      </w:pPr>
      <w:r w:rsidRPr="009B12A8">
        <w:rPr>
          <w:rFonts w:ascii="Source Sans 3" w:eastAsia="Source Sans 3" w:hAnsi="Source Sans 3" w:cs="Source Sans 3"/>
          <w:spacing w:val="-2"/>
          <w:szCs w:val="22"/>
          <w:lang w:val="en-US"/>
        </w:rPr>
        <w:t>Total</w:t>
      </w:r>
      <w:r w:rsidR="00113DCB" w:rsidRPr="009B12A8">
        <w:rPr>
          <w:rFonts w:ascii="Source Sans 3" w:eastAsia="Source Sans 3" w:hAnsi="Source Sans 3" w:cs="Source Sans 3"/>
          <w:spacing w:val="-2"/>
          <w:szCs w:val="22"/>
          <w:lang w:val="en-US"/>
        </w:rPr>
        <w:t xml:space="preserve"> </w:t>
      </w:r>
      <w:r w:rsidRPr="009B12A8">
        <w:rPr>
          <w:rFonts w:ascii="Source Sans 3" w:eastAsia="Source Sans 3" w:hAnsi="Source Sans 3" w:cs="Source Sans 3"/>
          <w:spacing w:val="-2"/>
          <w:szCs w:val="22"/>
          <w:lang w:val="en-US"/>
        </w:rPr>
        <w:t>Fixed</w:t>
      </w:r>
      <w:r w:rsidR="00113DCB" w:rsidRPr="009B12A8">
        <w:rPr>
          <w:rFonts w:ascii="Source Sans 3" w:eastAsia="Source Sans 3" w:hAnsi="Source Sans 3" w:cs="Source Sans 3"/>
          <w:spacing w:val="-2"/>
          <w:szCs w:val="22"/>
          <w:lang w:val="en-US"/>
        </w:rPr>
        <w:t xml:space="preserve"> </w:t>
      </w:r>
      <w:r w:rsidRPr="009B12A8">
        <w:rPr>
          <w:rFonts w:ascii="Source Sans 3" w:eastAsia="Source Sans 3" w:hAnsi="Source Sans 3" w:cs="Source Sans 3"/>
          <w:spacing w:val="-2"/>
          <w:szCs w:val="22"/>
          <w:lang w:val="en-US"/>
        </w:rPr>
        <w:t>Assets</w:t>
      </w:r>
      <w:r w:rsidRPr="009B12A8">
        <w:rPr>
          <w:rFonts w:ascii="Source Sans 3" w:eastAsia="Source Sans 3" w:hAnsi="Source Sans 3" w:cs="Source Sans 3"/>
          <w:spacing w:val="-2"/>
          <w:szCs w:val="22"/>
          <w:lang w:val="en-US"/>
        </w:rPr>
        <w:tab/>
        <w:t>640.00</w:t>
      </w:r>
    </w:p>
    <w:p w:rsidR="00093ACE" w:rsidRDefault="00093ACE" w:rsidP="00093ACE">
      <w:pPr>
        <w:pStyle w:val="BodyText"/>
        <w:spacing w:before="18"/>
      </w:pPr>
    </w:p>
    <w:p w:rsidR="00093ACE" w:rsidRDefault="005A4D50" w:rsidP="00093ACE">
      <w:pPr>
        <w:pStyle w:val="Heading1"/>
      </w:pPr>
      <w:r w:rsidRPr="005A4D50">
        <w:pict>
          <v:shape id="docshape8" o:spid="_x0000_s1052" style="position:absolute;left:0;text-align:left;margin-left:56.7pt;margin-top:12.65pt;width:481.9pt;height:.1pt;z-index:-251648000;mso-wrap-distance-left:0;mso-wrap-distance-right:0;mso-position-horizontal-relative:page" coordorigin="1134,253" coordsize="9638,0" path="m1134,253r9637,e" filled="f" strokeweight=".09983mm">
            <v:path arrowok="t"/>
            <w10:wrap type="topAndBottom" anchorx="page"/>
          </v:shape>
        </w:pict>
      </w:r>
      <w:r w:rsidR="00093ACE">
        <w:t>Current</w:t>
      </w:r>
      <w:r w:rsidR="007F1BC1">
        <w:t xml:space="preserve"> </w:t>
      </w:r>
      <w:r w:rsidR="00093ACE">
        <w:rPr>
          <w:spacing w:val="-2"/>
        </w:rPr>
        <w:t>Assets</w:t>
      </w:r>
    </w:p>
    <w:p w:rsidR="00093ACE" w:rsidRPr="009B12A8" w:rsidRDefault="00093ACE" w:rsidP="00093ACE">
      <w:pPr>
        <w:pStyle w:val="BodyText"/>
        <w:spacing w:before="106" w:after="9"/>
        <w:ind w:left="283"/>
        <w:rPr>
          <w:rFonts w:ascii="Source Sans 3" w:eastAsia="Source Sans 3" w:hAnsi="Source Sans 3" w:cs="Source Sans 3"/>
          <w:w w:val="90"/>
          <w:szCs w:val="22"/>
          <w:lang w:val="en-US"/>
        </w:rPr>
      </w:pPr>
      <w:r w:rsidRPr="009B12A8">
        <w:rPr>
          <w:rFonts w:ascii="Source Sans 3" w:eastAsia="Source Sans 3" w:hAnsi="Source Sans 3" w:cs="Source Sans 3"/>
          <w:w w:val="90"/>
          <w:szCs w:val="22"/>
          <w:lang w:val="en-US"/>
        </w:rPr>
        <w:t>Cash</w:t>
      </w:r>
      <w:r w:rsidR="00113DCB" w:rsidRPr="009B12A8">
        <w:rPr>
          <w:rFonts w:ascii="Source Sans 3" w:eastAsia="Source Sans 3" w:hAnsi="Source Sans 3" w:cs="Source Sans 3"/>
          <w:w w:val="90"/>
          <w:szCs w:val="22"/>
          <w:lang w:val="en-US"/>
        </w:rPr>
        <w:t xml:space="preserve"> </w:t>
      </w:r>
      <w:r w:rsidRPr="009B12A8">
        <w:rPr>
          <w:rFonts w:ascii="Source Sans 3" w:eastAsia="Source Sans 3" w:hAnsi="Source Sans 3" w:cs="Source Sans 3"/>
          <w:w w:val="90"/>
          <w:szCs w:val="22"/>
          <w:lang w:val="en-US"/>
        </w:rPr>
        <w:t>at</w:t>
      </w:r>
      <w:r w:rsidR="00113DCB" w:rsidRPr="009B12A8">
        <w:rPr>
          <w:rFonts w:ascii="Source Sans 3" w:eastAsia="Source Sans 3" w:hAnsi="Source Sans 3" w:cs="Source Sans 3"/>
          <w:w w:val="90"/>
          <w:szCs w:val="22"/>
          <w:lang w:val="en-US"/>
        </w:rPr>
        <w:t xml:space="preserve"> </w:t>
      </w:r>
      <w:r w:rsidR="00C70EB6" w:rsidRPr="009B12A8">
        <w:rPr>
          <w:rFonts w:ascii="Source Sans 3" w:eastAsia="Source Sans 3" w:hAnsi="Source Sans 3" w:cs="Source Sans 3"/>
          <w:w w:val="90"/>
          <w:szCs w:val="22"/>
          <w:lang w:val="en-US"/>
        </w:rPr>
        <w:t xml:space="preserve">the </w:t>
      </w:r>
      <w:r w:rsidRPr="009B12A8">
        <w:rPr>
          <w:rFonts w:ascii="Source Sans 3" w:eastAsia="Source Sans 3" w:hAnsi="Source Sans 3" w:cs="Source Sans 3"/>
          <w:w w:val="90"/>
          <w:szCs w:val="22"/>
          <w:lang w:val="en-US"/>
        </w:rPr>
        <w:t>bank</w:t>
      </w:r>
      <w:r w:rsidR="00113DCB" w:rsidRPr="009B12A8">
        <w:rPr>
          <w:rFonts w:ascii="Source Sans 3" w:eastAsia="Source Sans 3" w:hAnsi="Source Sans 3" w:cs="Source Sans 3"/>
          <w:w w:val="90"/>
          <w:szCs w:val="22"/>
          <w:lang w:val="en-US"/>
        </w:rPr>
        <w:t xml:space="preserve"> </w:t>
      </w:r>
      <w:r w:rsidRPr="009B12A8">
        <w:rPr>
          <w:rFonts w:ascii="Source Sans 3" w:eastAsia="Source Sans 3" w:hAnsi="Source Sans 3" w:cs="Source Sans 3"/>
          <w:w w:val="90"/>
          <w:szCs w:val="22"/>
          <w:lang w:val="en-US"/>
        </w:rPr>
        <w:t>and</w:t>
      </w:r>
      <w:r w:rsidR="00113DCB" w:rsidRPr="009B12A8">
        <w:rPr>
          <w:rFonts w:ascii="Source Sans 3" w:eastAsia="Source Sans 3" w:hAnsi="Source Sans 3" w:cs="Source Sans 3"/>
          <w:w w:val="90"/>
          <w:szCs w:val="22"/>
          <w:lang w:val="en-US"/>
        </w:rPr>
        <w:t xml:space="preserve"> </w:t>
      </w:r>
      <w:r w:rsidRPr="009B12A8">
        <w:rPr>
          <w:rFonts w:ascii="Source Sans 3" w:eastAsia="Source Sans 3" w:hAnsi="Source Sans 3" w:cs="Source Sans 3"/>
          <w:w w:val="90"/>
          <w:szCs w:val="22"/>
          <w:lang w:val="en-US"/>
        </w:rPr>
        <w:t>in</w:t>
      </w:r>
      <w:r w:rsidR="00113DCB" w:rsidRPr="009B12A8">
        <w:rPr>
          <w:rFonts w:ascii="Source Sans 3" w:eastAsia="Source Sans 3" w:hAnsi="Source Sans 3" w:cs="Source Sans 3"/>
          <w:w w:val="90"/>
          <w:szCs w:val="22"/>
          <w:lang w:val="en-US"/>
        </w:rPr>
        <w:t xml:space="preserve"> </w:t>
      </w:r>
      <w:r w:rsidRPr="009B12A8">
        <w:rPr>
          <w:rFonts w:ascii="Source Sans 3" w:eastAsia="Source Sans 3" w:hAnsi="Source Sans 3" w:cs="Source Sans 3"/>
          <w:w w:val="90"/>
          <w:szCs w:val="22"/>
          <w:lang w:val="en-US"/>
        </w:rPr>
        <w:t>hand</w:t>
      </w:r>
    </w:p>
    <w:tbl>
      <w:tblPr>
        <w:tblW w:w="0" w:type="auto"/>
        <w:tblInd w:w="291" w:type="dxa"/>
        <w:tblLayout w:type="fixed"/>
        <w:tblCellMar>
          <w:left w:w="0" w:type="dxa"/>
          <w:right w:w="0" w:type="dxa"/>
        </w:tblCellMar>
        <w:tblLook w:val="01E0"/>
      </w:tblPr>
      <w:tblGrid>
        <w:gridCol w:w="142"/>
        <w:gridCol w:w="5404"/>
        <w:gridCol w:w="3951"/>
      </w:tblGrid>
      <w:tr w:rsidR="00093ACE" w:rsidTr="00AB591B">
        <w:trPr>
          <w:trHeight w:val="276"/>
        </w:trPr>
        <w:tc>
          <w:tcPr>
            <w:tcW w:w="142" w:type="dxa"/>
            <w:vMerge w:val="restart"/>
            <w:tcBorders>
              <w:top w:val="single" w:sz="4" w:space="0" w:color="000000"/>
            </w:tcBorders>
          </w:tcPr>
          <w:p w:rsidR="00093ACE" w:rsidRPr="009B12A8" w:rsidRDefault="00093ACE" w:rsidP="00AB591B">
            <w:pPr>
              <w:pStyle w:val="TableParagraph"/>
              <w:spacing w:before="0"/>
              <w:rPr>
                <w:spacing w:val="-4"/>
                <w:sz w:val="16"/>
              </w:rPr>
            </w:pPr>
          </w:p>
        </w:tc>
        <w:tc>
          <w:tcPr>
            <w:tcW w:w="5404" w:type="dxa"/>
            <w:tcBorders>
              <w:top w:val="single" w:sz="4" w:space="0" w:color="000000"/>
              <w:bottom w:val="single" w:sz="4" w:space="0" w:color="C0C0C0"/>
            </w:tcBorders>
          </w:tcPr>
          <w:p w:rsidR="00093ACE" w:rsidRPr="009B12A8" w:rsidRDefault="00093ACE" w:rsidP="00AB591B">
            <w:pPr>
              <w:pStyle w:val="TableParagraph"/>
              <w:ind w:left="-1"/>
              <w:rPr>
                <w:spacing w:val="-4"/>
                <w:sz w:val="16"/>
              </w:rPr>
            </w:pPr>
            <w:r w:rsidRPr="009B12A8">
              <w:rPr>
                <w:spacing w:val="-4"/>
                <w:sz w:val="16"/>
              </w:rPr>
              <w:t>95</w:t>
            </w:r>
            <w:r w:rsidR="00113DCB" w:rsidRPr="009B12A8">
              <w:rPr>
                <w:spacing w:val="-4"/>
                <w:sz w:val="16"/>
              </w:rPr>
              <w:t xml:space="preserve"> </w:t>
            </w:r>
            <w:r w:rsidRPr="009B12A8">
              <w:rPr>
                <w:spacing w:val="-4"/>
                <w:sz w:val="16"/>
              </w:rPr>
              <w:t>Day</w:t>
            </w:r>
            <w:r w:rsidR="00113DCB" w:rsidRPr="009B12A8">
              <w:rPr>
                <w:spacing w:val="-4"/>
                <w:sz w:val="16"/>
              </w:rPr>
              <w:t xml:space="preserve"> </w:t>
            </w:r>
            <w:r w:rsidRPr="009B12A8">
              <w:rPr>
                <w:spacing w:val="-4"/>
                <w:sz w:val="16"/>
              </w:rPr>
              <w:t>Notice</w:t>
            </w:r>
          </w:p>
        </w:tc>
        <w:tc>
          <w:tcPr>
            <w:tcW w:w="3951" w:type="dxa"/>
            <w:tcBorders>
              <w:top w:val="single" w:sz="4" w:space="0" w:color="000000"/>
              <w:bottom w:val="single" w:sz="4" w:space="0" w:color="C0C0C0"/>
            </w:tcBorders>
          </w:tcPr>
          <w:p w:rsidR="00093ACE" w:rsidRDefault="00093ACE" w:rsidP="00AB591B">
            <w:pPr>
              <w:pStyle w:val="TableParagraph"/>
              <w:ind w:right="1"/>
              <w:jc w:val="right"/>
              <w:rPr>
                <w:sz w:val="16"/>
              </w:rPr>
            </w:pPr>
            <w:r>
              <w:rPr>
                <w:spacing w:val="-2"/>
                <w:sz w:val="16"/>
              </w:rPr>
              <w:t>36,079.26</w:t>
            </w:r>
          </w:p>
        </w:tc>
      </w:tr>
      <w:tr w:rsidR="00093ACE" w:rsidTr="00AB591B">
        <w:trPr>
          <w:trHeight w:val="273"/>
        </w:trPr>
        <w:tc>
          <w:tcPr>
            <w:tcW w:w="142" w:type="dxa"/>
            <w:vMerge/>
            <w:tcBorders>
              <w:top w:val="nil"/>
            </w:tcBorders>
          </w:tcPr>
          <w:p w:rsidR="00093ACE" w:rsidRDefault="00093ACE" w:rsidP="00AB591B">
            <w:pPr>
              <w:rPr>
                <w:sz w:val="2"/>
                <w:szCs w:val="2"/>
              </w:rPr>
            </w:pPr>
          </w:p>
        </w:tc>
        <w:tc>
          <w:tcPr>
            <w:tcW w:w="5404" w:type="dxa"/>
            <w:tcBorders>
              <w:top w:val="single" w:sz="4" w:space="0" w:color="C0C0C0"/>
              <w:bottom w:val="single" w:sz="4" w:space="0" w:color="C0C0C0"/>
            </w:tcBorders>
          </w:tcPr>
          <w:p w:rsidR="00093ACE" w:rsidRDefault="00093ACE" w:rsidP="00AB591B">
            <w:pPr>
              <w:pStyle w:val="TableParagraph"/>
              <w:spacing w:before="33"/>
              <w:ind w:left="-1"/>
              <w:rPr>
                <w:sz w:val="16"/>
              </w:rPr>
            </w:pPr>
            <w:r w:rsidRPr="009B12A8">
              <w:rPr>
                <w:spacing w:val="-4"/>
                <w:sz w:val="16"/>
              </w:rPr>
              <w:t>CCL</w:t>
            </w:r>
            <w:r w:rsidR="00113DCB" w:rsidRPr="009B12A8">
              <w:rPr>
                <w:spacing w:val="-4"/>
                <w:sz w:val="16"/>
              </w:rPr>
              <w:t xml:space="preserve"> </w:t>
            </w:r>
            <w:r w:rsidRPr="009B12A8">
              <w:rPr>
                <w:spacing w:val="-4"/>
                <w:sz w:val="16"/>
              </w:rPr>
              <w:t>Instant</w:t>
            </w:r>
            <w:r w:rsidR="00113DCB" w:rsidRPr="009B12A8">
              <w:rPr>
                <w:spacing w:val="-4"/>
                <w:sz w:val="16"/>
              </w:rPr>
              <w:t xml:space="preserve"> </w:t>
            </w:r>
            <w:r w:rsidRPr="009B12A8">
              <w:rPr>
                <w:spacing w:val="-4"/>
                <w:sz w:val="16"/>
              </w:rPr>
              <w:t>Saver</w:t>
            </w:r>
          </w:p>
        </w:tc>
        <w:tc>
          <w:tcPr>
            <w:tcW w:w="3951" w:type="dxa"/>
            <w:tcBorders>
              <w:top w:val="single" w:sz="4" w:space="0" w:color="C0C0C0"/>
              <w:bottom w:val="single" w:sz="4" w:space="0" w:color="C0C0C0"/>
            </w:tcBorders>
          </w:tcPr>
          <w:p w:rsidR="00093ACE" w:rsidRDefault="00093ACE" w:rsidP="00AB591B">
            <w:pPr>
              <w:pStyle w:val="TableParagraph"/>
              <w:spacing w:before="33"/>
              <w:ind w:right="1"/>
              <w:jc w:val="right"/>
              <w:rPr>
                <w:sz w:val="16"/>
              </w:rPr>
            </w:pPr>
            <w:r>
              <w:rPr>
                <w:spacing w:val="-2"/>
                <w:sz w:val="16"/>
              </w:rPr>
              <w:t>22,000.00</w:t>
            </w:r>
          </w:p>
        </w:tc>
      </w:tr>
      <w:tr w:rsidR="00093ACE" w:rsidTr="00AB591B">
        <w:trPr>
          <w:trHeight w:val="271"/>
        </w:trPr>
        <w:tc>
          <w:tcPr>
            <w:tcW w:w="142" w:type="dxa"/>
            <w:vMerge/>
            <w:tcBorders>
              <w:top w:val="nil"/>
            </w:tcBorders>
          </w:tcPr>
          <w:p w:rsidR="00093ACE" w:rsidRDefault="00093ACE" w:rsidP="00AB591B">
            <w:pPr>
              <w:rPr>
                <w:sz w:val="2"/>
                <w:szCs w:val="2"/>
              </w:rPr>
            </w:pPr>
          </w:p>
        </w:tc>
        <w:tc>
          <w:tcPr>
            <w:tcW w:w="5404" w:type="dxa"/>
            <w:tcBorders>
              <w:top w:val="single" w:sz="4" w:space="0" w:color="C0C0C0"/>
              <w:bottom w:val="single" w:sz="4" w:space="0" w:color="C0C0C0"/>
            </w:tcBorders>
          </w:tcPr>
          <w:p w:rsidR="00093ACE" w:rsidRDefault="00093ACE" w:rsidP="00AB591B">
            <w:pPr>
              <w:pStyle w:val="TableParagraph"/>
              <w:spacing w:before="33"/>
              <w:ind w:left="-1"/>
              <w:rPr>
                <w:sz w:val="16"/>
              </w:rPr>
            </w:pPr>
            <w:r>
              <w:rPr>
                <w:spacing w:val="-4"/>
                <w:sz w:val="16"/>
              </w:rPr>
              <w:t>CCL</w:t>
            </w:r>
            <w:r w:rsidR="00113DCB">
              <w:rPr>
                <w:spacing w:val="-4"/>
                <w:sz w:val="16"/>
              </w:rPr>
              <w:t xml:space="preserve"> </w:t>
            </w:r>
            <w:r>
              <w:rPr>
                <w:spacing w:val="-4"/>
                <w:sz w:val="16"/>
              </w:rPr>
              <w:t>Main</w:t>
            </w:r>
            <w:r w:rsidR="00113DCB">
              <w:rPr>
                <w:spacing w:val="-4"/>
                <w:sz w:val="16"/>
              </w:rPr>
              <w:t xml:space="preserve"> </w:t>
            </w:r>
            <w:r>
              <w:rPr>
                <w:spacing w:val="-4"/>
                <w:sz w:val="16"/>
              </w:rPr>
              <w:t>Account</w:t>
            </w:r>
          </w:p>
        </w:tc>
        <w:tc>
          <w:tcPr>
            <w:tcW w:w="3951" w:type="dxa"/>
            <w:tcBorders>
              <w:top w:val="single" w:sz="4" w:space="0" w:color="C0C0C0"/>
              <w:bottom w:val="single" w:sz="4" w:space="0" w:color="C0C0C0"/>
            </w:tcBorders>
          </w:tcPr>
          <w:p w:rsidR="00093ACE" w:rsidRDefault="00093ACE" w:rsidP="00AB591B">
            <w:pPr>
              <w:pStyle w:val="TableParagraph"/>
              <w:spacing w:before="33"/>
              <w:ind w:right="1"/>
              <w:jc w:val="right"/>
              <w:rPr>
                <w:sz w:val="16"/>
              </w:rPr>
            </w:pPr>
            <w:r>
              <w:rPr>
                <w:spacing w:val="-2"/>
                <w:sz w:val="16"/>
              </w:rPr>
              <w:t>609.87</w:t>
            </w:r>
          </w:p>
        </w:tc>
      </w:tr>
      <w:tr w:rsidR="00093ACE" w:rsidTr="00AB591B">
        <w:trPr>
          <w:trHeight w:val="359"/>
        </w:trPr>
        <w:tc>
          <w:tcPr>
            <w:tcW w:w="142" w:type="dxa"/>
            <w:tcBorders>
              <w:bottom w:val="single" w:sz="4" w:space="0" w:color="C0C0C0"/>
            </w:tcBorders>
          </w:tcPr>
          <w:p w:rsidR="00093ACE" w:rsidRDefault="00093ACE" w:rsidP="00AB591B">
            <w:pPr>
              <w:pStyle w:val="TableParagraph"/>
              <w:spacing w:before="0"/>
              <w:rPr>
                <w:rFonts w:ascii="Times New Roman"/>
                <w:sz w:val="16"/>
              </w:rPr>
            </w:pPr>
          </w:p>
        </w:tc>
        <w:tc>
          <w:tcPr>
            <w:tcW w:w="5404" w:type="dxa"/>
            <w:tcBorders>
              <w:top w:val="single" w:sz="4" w:space="0" w:color="C0C0C0"/>
              <w:bottom w:val="single" w:sz="4" w:space="0" w:color="C0C0C0"/>
            </w:tcBorders>
          </w:tcPr>
          <w:p w:rsidR="00093ACE" w:rsidRDefault="00093ACE" w:rsidP="00AB591B">
            <w:pPr>
              <w:pStyle w:val="TableParagraph"/>
              <w:spacing w:before="0" w:line="184" w:lineRule="exact"/>
              <w:ind w:left="-1"/>
              <w:rPr>
                <w:sz w:val="16"/>
              </w:rPr>
            </w:pPr>
            <w:r>
              <w:rPr>
                <w:sz w:val="16"/>
              </w:rPr>
              <w:t>Total</w:t>
            </w:r>
            <w:r w:rsidR="00113DCB">
              <w:rPr>
                <w:sz w:val="16"/>
              </w:rPr>
              <w:t xml:space="preserve"> </w:t>
            </w:r>
            <w:r>
              <w:rPr>
                <w:sz w:val="16"/>
              </w:rPr>
              <w:t>Cash</w:t>
            </w:r>
            <w:r w:rsidR="00113DCB">
              <w:rPr>
                <w:sz w:val="16"/>
              </w:rPr>
              <w:t xml:space="preserve"> </w:t>
            </w:r>
            <w:r>
              <w:rPr>
                <w:sz w:val="16"/>
              </w:rPr>
              <w:t>at</w:t>
            </w:r>
            <w:r w:rsidR="00113DCB">
              <w:rPr>
                <w:sz w:val="16"/>
              </w:rPr>
              <w:t xml:space="preserve"> </w:t>
            </w:r>
            <w:r>
              <w:rPr>
                <w:sz w:val="16"/>
              </w:rPr>
              <w:t>bank</w:t>
            </w:r>
            <w:r w:rsidR="00113DCB">
              <w:rPr>
                <w:sz w:val="16"/>
              </w:rPr>
              <w:t xml:space="preserve"> </w:t>
            </w:r>
            <w:r>
              <w:rPr>
                <w:sz w:val="16"/>
              </w:rPr>
              <w:t>and</w:t>
            </w:r>
            <w:r w:rsidR="00113DCB">
              <w:rPr>
                <w:sz w:val="16"/>
              </w:rPr>
              <w:t xml:space="preserve"> </w:t>
            </w:r>
            <w:r>
              <w:rPr>
                <w:sz w:val="16"/>
              </w:rPr>
              <w:t>in</w:t>
            </w:r>
            <w:r w:rsidR="00113DCB">
              <w:rPr>
                <w:sz w:val="16"/>
              </w:rPr>
              <w:t xml:space="preserve"> </w:t>
            </w:r>
            <w:r>
              <w:rPr>
                <w:spacing w:val="-4"/>
                <w:sz w:val="16"/>
              </w:rPr>
              <w:t>hand</w:t>
            </w:r>
          </w:p>
        </w:tc>
        <w:tc>
          <w:tcPr>
            <w:tcW w:w="3951" w:type="dxa"/>
            <w:tcBorders>
              <w:top w:val="single" w:sz="4" w:space="0" w:color="C0C0C0"/>
              <w:bottom w:val="single" w:sz="4" w:space="0" w:color="C0C0C0"/>
            </w:tcBorders>
          </w:tcPr>
          <w:p w:rsidR="00093ACE" w:rsidRDefault="00093ACE" w:rsidP="00AB591B">
            <w:pPr>
              <w:pStyle w:val="TableParagraph"/>
              <w:spacing w:before="0" w:line="184" w:lineRule="exact"/>
              <w:ind w:right="1"/>
              <w:jc w:val="right"/>
              <w:rPr>
                <w:sz w:val="16"/>
              </w:rPr>
            </w:pPr>
            <w:r>
              <w:rPr>
                <w:spacing w:val="-2"/>
                <w:sz w:val="16"/>
              </w:rPr>
              <w:t>58,689.13</w:t>
            </w:r>
          </w:p>
        </w:tc>
      </w:tr>
    </w:tbl>
    <w:p w:rsidR="00093ACE" w:rsidRPr="009B12A8" w:rsidRDefault="00093ACE" w:rsidP="00093ACE">
      <w:pPr>
        <w:pStyle w:val="BodyText"/>
        <w:tabs>
          <w:tab w:val="right" w:pos="9778"/>
        </w:tabs>
        <w:spacing w:before="30"/>
        <w:ind w:left="283"/>
        <w:rPr>
          <w:rFonts w:ascii="Source Sans 3" w:eastAsia="Source Sans 3" w:hAnsi="Source Sans 3" w:cs="Source Sans 3"/>
          <w:spacing w:val="-4"/>
          <w:szCs w:val="22"/>
          <w:lang w:val="en-US"/>
        </w:rPr>
      </w:pPr>
      <w:r w:rsidRPr="009B12A8">
        <w:rPr>
          <w:rFonts w:ascii="Source Sans 3" w:eastAsia="Source Sans 3" w:hAnsi="Source Sans 3" w:cs="Source Sans 3"/>
          <w:spacing w:val="-4"/>
          <w:szCs w:val="22"/>
          <w:lang w:val="en-US"/>
        </w:rPr>
        <w:t>Accounts</w:t>
      </w:r>
      <w:r w:rsidR="00113DCB" w:rsidRPr="009B12A8">
        <w:rPr>
          <w:rFonts w:ascii="Source Sans 3" w:eastAsia="Source Sans 3" w:hAnsi="Source Sans 3" w:cs="Source Sans 3"/>
          <w:spacing w:val="-4"/>
          <w:szCs w:val="22"/>
          <w:lang w:val="en-US"/>
        </w:rPr>
        <w:t xml:space="preserve"> </w:t>
      </w:r>
      <w:r w:rsidRPr="009B12A8">
        <w:rPr>
          <w:rFonts w:ascii="Source Sans 3" w:eastAsia="Source Sans 3" w:hAnsi="Source Sans 3" w:cs="Source Sans 3"/>
          <w:spacing w:val="-4"/>
          <w:szCs w:val="22"/>
          <w:lang w:val="en-US"/>
        </w:rPr>
        <w:t>Receivable</w:t>
      </w:r>
      <w:r w:rsidRPr="009B12A8">
        <w:rPr>
          <w:rFonts w:ascii="Source Sans 3" w:eastAsia="Source Sans 3" w:hAnsi="Source Sans 3" w:cs="Source Sans 3"/>
          <w:spacing w:val="-4"/>
          <w:szCs w:val="22"/>
          <w:lang w:val="en-US"/>
        </w:rPr>
        <w:tab/>
        <w:t>402.80</w:t>
      </w:r>
    </w:p>
    <w:p w:rsidR="00093ACE" w:rsidRPr="009B12A8" w:rsidRDefault="005A4D50" w:rsidP="00093ACE">
      <w:pPr>
        <w:pStyle w:val="BodyText"/>
        <w:tabs>
          <w:tab w:val="left" w:pos="9116"/>
        </w:tabs>
        <w:spacing w:before="92"/>
        <w:ind w:left="283"/>
        <w:rPr>
          <w:rFonts w:ascii="Source Sans 3" w:eastAsia="Source Sans 3" w:hAnsi="Source Sans 3" w:cs="Source Sans 3"/>
          <w:spacing w:val="-4"/>
          <w:szCs w:val="22"/>
          <w:lang w:val="en-US"/>
        </w:rPr>
      </w:pPr>
      <w:r w:rsidRPr="005A4D50">
        <w:rPr>
          <w:rFonts w:ascii="Source Sans 3" w:eastAsia="Source Sans 3" w:hAnsi="Source Sans 3" w:cs="Source Sans 3"/>
          <w:spacing w:val="-4"/>
          <w:szCs w:val="22"/>
          <w:lang w:val="en-US"/>
        </w:rPr>
        <w:pict>
          <v:group id="docshapegroup9" o:spid="_x0000_s1048" style="position:absolute;left:0;text-align:left;margin-left:63.8pt;margin-top:2.45pt;width:474.8pt;height:.3pt;z-index:251667456;mso-position-horizontal-relative:page" coordorigin="1276,49" coordsize="9496,6">
            <v:line id="_x0000_s1049" style="position:absolute" from="1276,52" to="1417,52" strokecolor="silver" strokeweight=".09947mm"/>
            <v:line id="_x0000_s1050" style="position:absolute" from="1417,52" to="9581,52" strokecolor="silver" strokeweight=".09947mm"/>
            <v:line id="_x0000_s1051" style="position:absolute" from="9581,52" to="10771,52" strokecolor="silver" strokeweight=".09947mm"/>
            <w10:wrap anchorx="page"/>
          </v:group>
        </w:pict>
      </w:r>
      <w:r w:rsidR="00093ACE" w:rsidRPr="009B12A8">
        <w:rPr>
          <w:rFonts w:ascii="Source Sans 3" w:eastAsia="Source Sans 3" w:hAnsi="Source Sans 3" w:cs="Source Sans 3"/>
          <w:spacing w:val="-4"/>
          <w:szCs w:val="22"/>
          <w:lang w:val="en-US"/>
        </w:rPr>
        <w:t>Total</w:t>
      </w:r>
      <w:r w:rsidR="00113DCB" w:rsidRPr="009B12A8">
        <w:rPr>
          <w:rFonts w:ascii="Source Sans 3" w:eastAsia="Source Sans 3" w:hAnsi="Source Sans 3" w:cs="Source Sans 3"/>
          <w:spacing w:val="-4"/>
          <w:szCs w:val="22"/>
          <w:lang w:val="en-US"/>
        </w:rPr>
        <w:t xml:space="preserve"> </w:t>
      </w:r>
      <w:r w:rsidR="00093ACE" w:rsidRPr="009B12A8">
        <w:rPr>
          <w:rFonts w:ascii="Source Sans 3" w:eastAsia="Source Sans 3" w:hAnsi="Source Sans 3" w:cs="Source Sans 3"/>
          <w:spacing w:val="-4"/>
          <w:szCs w:val="22"/>
          <w:lang w:val="en-US"/>
        </w:rPr>
        <w:t>Current</w:t>
      </w:r>
      <w:r w:rsidR="00113DCB" w:rsidRPr="009B12A8">
        <w:rPr>
          <w:rFonts w:ascii="Source Sans 3" w:eastAsia="Source Sans 3" w:hAnsi="Source Sans 3" w:cs="Source Sans 3"/>
          <w:spacing w:val="-4"/>
          <w:szCs w:val="22"/>
          <w:lang w:val="en-US"/>
        </w:rPr>
        <w:t xml:space="preserve"> </w:t>
      </w:r>
      <w:r w:rsidR="00093ACE" w:rsidRPr="009B12A8">
        <w:rPr>
          <w:rFonts w:ascii="Source Sans 3" w:eastAsia="Source Sans 3" w:hAnsi="Source Sans 3" w:cs="Source Sans 3"/>
          <w:spacing w:val="-4"/>
          <w:szCs w:val="22"/>
          <w:lang w:val="en-US"/>
        </w:rPr>
        <w:t>Assets</w:t>
      </w:r>
      <w:r w:rsidR="00093ACE" w:rsidRPr="009B12A8">
        <w:rPr>
          <w:rFonts w:ascii="Source Sans 3" w:eastAsia="Source Sans 3" w:hAnsi="Source Sans 3" w:cs="Source Sans 3"/>
          <w:spacing w:val="-4"/>
          <w:szCs w:val="22"/>
          <w:lang w:val="en-US"/>
        </w:rPr>
        <w:tab/>
        <w:t>59,091.93</w:t>
      </w:r>
    </w:p>
    <w:p w:rsidR="00093ACE" w:rsidRDefault="00093ACE" w:rsidP="00093ACE">
      <w:pPr>
        <w:spacing w:before="211" w:after="11"/>
        <w:ind w:left="141"/>
        <w:rPr>
          <w:sz w:val="20"/>
        </w:rPr>
      </w:pPr>
      <w:r>
        <w:rPr>
          <w:sz w:val="20"/>
        </w:rPr>
        <w:t>Creditors:</w:t>
      </w:r>
      <w:r w:rsidR="00C70EB6">
        <w:rPr>
          <w:sz w:val="20"/>
        </w:rPr>
        <w:t xml:space="preserve"> </w:t>
      </w:r>
      <w:r>
        <w:rPr>
          <w:sz w:val="20"/>
        </w:rPr>
        <w:t>amounts</w:t>
      </w:r>
      <w:r w:rsidR="00113DCB">
        <w:rPr>
          <w:sz w:val="20"/>
        </w:rPr>
        <w:t xml:space="preserve"> </w:t>
      </w:r>
      <w:r>
        <w:rPr>
          <w:sz w:val="20"/>
        </w:rPr>
        <w:t>falling</w:t>
      </w:r>
      <w:r w:rsidR="00113DCB">
        <w:rPr>
          <w:sz w:val="20"/>
        </w:rPr>
        <w:t xml:space="preserve"> </w:t>
      </w:r>
      <w:r>
        <w:rPr>
          <w:sz w:val="20"/>
        </w:rPr>
        <w:t>due</w:t>
      </w:r>
      <w:r w:rsidR="00113DCB">
        <w:rPr>
          <w:sz w:val="20"/>
        </w:rPr>
        <w:t xml:space="preserve"> </w:t>
      </w:r>
      <w:r>
        <w:rPr>
          <w:sz w:val="20"/>
        </w:rPr>
        <w:t>within</w:t>
      </w:r>
      <w:r w:rsidR="00113DCB">
        <w:rPr>
          <w:sz w:val="20"/>
        </w:rPr>
        <w:t xml:space="preserve"> </w:t>
      </w:r>
      <w:r>
        <w:rPr>
          <w:sz w:val="20"/>
        </w:rPr>
        <w:t>one</w:t>
      </w:r>
      <w:r w:rsidR="00113DCB">
        <w:rPr>
          <w:sz w:val="20"/>
        </w:rPr>
        <w:t xml:space="preserve"> </w:t>
      </w:r>
      <w:r>
        <w:rPr>
          <w:spacing w:val="-4"/>
          <w:sz w:val="20"/>
        </w:rPr>
        <w:t>year</w:t>
      </w:r>
    </w:p>
    <w:tbl>
      <w:tblPr>
        <w:tblW w:w="0" w:type="auto"/>
        <w:tblInd w:w="149" w:type="dxa"/>
        <w:tblLayout w:type="fixed"/>
        <w:tblCellMar>
          <w:left w:w="0" w:type="dxa"/>
          <w:right w:w="0" w:type="dxa"/>
        </w:tblCellMar>
        <w:tblLook w:val="01E0"/>
      </w:tblPr>
      <w:tblGrid>
        <w:gridCol w:w="6345"/>
        <w:gridCol w:w="3293"/>
      </w:tblGrid>
      <w:tr w:rsidR="00093ACE" w:rsidTr="00AB591B">
        <w:trPr>
          <w:trHeight w:val="276"/>
        </w:trPr>
        <w:tc>
          <w:tcPr>
            <w:tcW w:w="6345" w:type="dxa"/>
            <w:tcBorders>
              <w:top w:val="single" w:sz="4" w:space="0" w:color="000000"/>
              <w:bottom w:val="single" w:sz="4" w:space="0" w:color="C0C0C0"/>
            </w:tcBorders>
          </w:tcPr>
          <w:p w:rsidR="00093ACE" w:rsidRDefault="00093ACE" w:rsidP="00AB591B">
            <w:pPr>
              <w:pStyle w:val="TableParagraph"/>
              <w:ind w:left="141"/>
              <w:rPr>
                <w:sz w:val="16"/>
              </w:rPr>
            </w:pPr>
            <w:r>
              <w:rPr>
                <w:spacing w:val="-4"/>
                <w:sz w:val="16"/>
              </w:rPr>
              <w:t>Accounts</w:t>
            </w:r>
            <w:r w:rsidR="00113DCB">
              <w:rPr>
                <w:spacing w:val="-4"/>
                <w:sz w:val="16"/>
              </w:rPr>
              <w:t xml:space="preserve"> </w:t>
            </w:r>
            <w:r>
              <w:rPr>
                <w:spacing w:val="-2"/>
                <w:sz w:val="16"/>
              </w:rPr>
              <w:t>Payable</w:t>
            </w:r>
          </w:p>
        </w:tc>
        <w:tc>
          <w:tcPr>
            <w:tcW w:w="3293" w:type="dxa"/>
            <w:tcBorders>
              <w:top w:val="single" w:sz="4" w:space="0" w:color="000000"/>
              <w:bottom w:val="single" w:sz="4" w:space="0" w:color="C0C0C0"/>
            </w:tcBorders>
          </w:tcPr>
          <w:p w:rsidR="00093ACE" w:rsidRDefault="00093ACE" w:rsidP="00AB591B">
            <w:pPr>
              <w:pStyle w:val="TableParagraph"/>
              <w:jc w:val="right"/>
              <w:rPr>
                <w:sz w:val="16"/>
              </w:rPr>
            </w:pPr>
            <w:r>
              <w:rPr>
                <w:spacing w:val="-2"/>
                <w:sz w:val="16"/>
              </w:rPr>
              <w:t>114.40</w:t>
            </w:r>
          </w:p>
        </w:tc>
      </w:tr>
      <w:tr w:rsidR="00093ACE" w:rsidTr="00AB591B">
        <w:trPr>
          <w:trHeight w:val="415"/>
        </w:trPr>
        <w:tc>
          <w:tcPr>
            <w:tcW w:w="6345" w:type="dxa"/>
            <w:tcBorders>
              <w:top w:val="single" w:sz="4" w:space="0" w:color="C0C0C0"/>
              <w:bottom w:val="single" w:sz="4" w:space="0" w:color="000000"/>
            </w:tcBorders>
          </w:tcPr>
          <w:p w:rsidR="00093ACE" w:rsidRDefault="00093ACE" w:rsidP="00AB591B">
            <w:pPr>
              <w:pStyle w:val="TableParagraph"/>
              <w:ind w:left="141"/>
              <w:rPr>
                <w:sz w:val="16"/>
              </w:rPr>
            </w:pPr>
            <w:r>
              <w:rPr>
                <w:sz w:val="16"/>
              </w:rPr>
              <w:t>Total</w:t>
            </w:r>
            <w:r w:rsidR="00113DCB">
              <w:rPr>
                <w:sz w:val="16"/>
              </w:rPr>
              <w:t xml:space="preserve"> </w:t>
            </w:r>
            <w:r>
              <w:rPr>
                <w:sz w:val="16"/>
              </w:rPr>
              <w:t>Creditors:</w:t>
            </w:r>
            <w:r w:rsidR="00C70EB6">
              <w:rPr>
                <w:sz w:val="16"/>
              </w:rPr>
              <w:t xml:space="preserve"> </w:t>
            </w:r>
            <w:r>
              <w:rPr>
                <w:sz w:val="16"/>
              </w:rPr>
              <w:t>amounts</w:t>
            </w:r>
            <w:r w:rsidR="00113DCB">
              <w:rPr>
                <w:sz w:val="16"/>
              </w:rPr>
              <w:t xml:space="preserve"> </w:t>
            </w:r>
            <w:r>
              <w:rPr>
                <w:sz w:val="16"/>
              </w:rPr>
              <w:t>falling</w:t>
            </w:r>
            <w:r w:rsidR="00113DCB">
              <w:rPr>
                <w:sz w:val="16"/>
              </w:rPr>
              <w:t xml:space="preserve"> </w:t>
            </w:r>
            <w:r>
              <w:rPr>
                <w:sz w:val="16"/>
              </w:rPr>
              <w:t>due</w:t>
            </w:r>
            <w:r w:rsidR="00113DCB">
              <w:rPr>
                <w:sz w:val="16"/>
              </w:rPr>
              <w:t xml:space="preserve"> </w:t>
            </w:r>
            <w:r>
              <w:rPr>
                <w:sz w:val="16"/>
              </w:rPr>
              <w:t>within</w:t>
            </w:r>
            <w:r w:rsidR="00113DCB">
              <w:rPr>
                <w:sz w:val="16"/>
              </w:rPr>
              <w:t xml:space="preserve"> </w:t>
            </w:r>
            <w:r>
              <w:rPr>
                <w:sz w:val="16"/>
              </w:rPr>
              <w:t>one</w:t>
            </w:r>
            <w:r>
              <w:rPr>
                <w:spacing w:val="-4"/>
                <w:sz w:val="16"/>
              </w:rPr>
              <w:t>year</w:t>
            </w:r>
          </w:p>
        </w:tc>
        <w:tc>
          <w:tcPr>
            <w:tcW w:w="3293" w:type="dxa"/>
            <w:tcBorders>
              <w:top w:val="single" w:sz="4" w:space="0" w:color="C0C0C0"/>
              <w:bottom w:val="single" w:sz="4" w:space="0" w:color="000000"/>
            </w:tcBorders>
          </w:tcPr>
          <w:p w:rsidR="00093ACE" w:rsidRDefault="00093ACE" w:rsidP="00AB591B">
            <w:pPr>
              <w:pStyle w:val="TableParagraph"/>
              <w:jc w:val="right"/>
              <w:rPr>
                <w:sz w:val="16"/>
              </w:rPr>
            </w:pPr>
            <w:r>
              <w:rPr>
                <w:spacing w:val="-2"/>
                <w:sz w:val="16"/>
              </w:rPr>
              <w:t>114.40</w:t>
            </w:r>
          </w:p>
        </w:tc>
      </w:tr>
      <w:tr w:rsidR="00093ACE" w:rsidTr="00AB591B">
        <w:trPr>
          <w:trHeight w:val="386"/>
        </w:trPr>
        <w:tc>
          <w:tcPr>
            <w:tcW w:w="6345" w:type="dxa"/>
            <w:tcBorders>
              <w:top w:val="single" w:sz="4" w:space="0" w:color="000000"/>
              <w:bottom w:val="single" w:sz="4" w:space="0" w:color="000000"/>
            </w:tcBorders>
          </w:tcPr>
          <w:p w:rsidR="00093ACE" w:rsidRDefault="00093ACE" w:rsidP="00AB591B">
            <w:pPr>
              <w:pStyle w:val="TableParagraph"/>
              <w:spacing w:before="64"/>
              <w:rPr>
                <w:sz w:val="20"/>
              </w:rPr>
            </w:pPr>
            <w:r>
              <w:rPr>
                <w:spacing w:val="-2"/>
                <w:sz w:val="20"/>
              </w:rPr>
              <w:t>Net</w:t>
            </w:r>
            <w:r w:rsidR="00113DCB">
              <w:rPr>
                <w:spacing w:val="-2"/>
                <w:sz w:val="20"/>
              </w:rPr>
              <w:t xml:space="preserve"> </w:t>
            </w:r>
            <w:r>
              <w:rPr>
                <w:spacing w:val="-2"/>
                <w:sz w:val="20"/>
              </w:rPr>
              <w:t>Current</w:t>
            </w:r>
            <w:r w:rsidR="00113DCB">
              <w:rPr>
                <w:spacing w:val="-2"/>
                <w:sz w:val="20"/>
              </w:rPr>
              <w:t xml:space="preserve"> </w:t>
            </w:r>
            <w:r>
              <w:rPr>
                <w:spacing w:val="-2"/>
                <w:sz w:val="20"/>
              </w:rPr>
              <w:t>Assets</w:t>
            </w:r>
            <w:r w:rsidR="00113DCB">
              <w:rPr>
                <w:spacing w:val="-2"/>
                <w:sz w:val="20"/>
              </w:rPr>
              <w:t xml:space="preserve"> </w:t>
            </w:r>
            <w:r>
              <w:rPr>
                <w:spacing w:val="-2"/>
                <w:sz w:val="20"/>
              </w:rPr>
              <w:t>(Liabilities)</w:t>
            </w:r>
          </w:p>
        </w:tc>
        <w:tc>
          <w:tcPr>
            <w:tcW w:w="3293" w:type="dxa"/>
            <w:tcBorders>
              <w:top w:val="single" w:sz="4" w:space="0" w:color="000000"/>
              <w:bottom w:val="single" w:sz="4" w:space="0" w:color="000000"/>
            </w:tcBorders>
          </w:tcPr>
          <w:p w:rsidR="00093ACE" w:rsidRDefault="00093ACE" w:rsidP="00AB591B">
            <w:pPr>
              <w:pStyle w:val="TableParagraph"/>
              <w:spacing w:before="90"/>
              <w:jc w:val="right"/>
              <w:rPr>
                <w:sz w:val="16"/>
              </w:rPr>
            </w:pPr>
            <w:r>
              <w:rPr>
                <w:spacing w:val="-2"/>
                <w:sz w:val="16"/>
              </w:rPr>
              <w:t>58,977.53</w:t>
            </w:r>
          </w:p>
        </w:tc>
      </w:tr>
      <w:tr w:rsidR="00093ACE" w:rsidTr="00AB591B">
        <w:trPr>
          <w:trHeight w:val="386"/>
        </w:trPr>
        <w:tc>
          <w:tcPr>
            <w:tcW w:w="6345" w:type="dxa"/>
            <w:tcBorders>
              <w:top w:val="single" w:sz="4" w:space="0" w:color="000000"/>
              <w:bottom w:val="single" w:sz="4" w:space="0" w:color="000000"/>
            </w:tcBorders>
          </w:tcPr>
          <w:p w:rsidR="00093ACE" w:rsidRDefault="00093ACE" w:rsidP="00AB591B">
            <w:pPr>
              <w:pStyle w:val="TableParagraph"/>
              <w:spacing w:before="64"/>
              <w:rPr>
                <w:sz w:val="20"/>
              </w:rPr>
            </w:pPr>
            <w:r>
              <w:rPr>
                <w:spacing w:val="-2"/>
                <w:sz w:val="20"/>
              </w:rPr>
              <w:t>Total</w:t>
            </w:r>
            <w:r w:rsidR="00113DCB">
              <w:rPr>
                <w:spacing w:val="-2"/>
                <w:sz w:val="20"/>
              </w:rPr>
              <w:t xml:space="preserve"> </w:t>
            </w:r>
            <w:r>
              <w:rPr>
                <w:spacing w:val="-2"/>
                <w:sz w:val="20"/>
              </w:rPr>
              <w:t>Assets</w:t>
            </w:r>
            <w:r w:rsidR="00113DCB">
              <w:rPr>
                <w:spacing w:val="-2"/>
                <w:sz w:val="20"/>
              </w:rPr>
              <w:t xml:space="preserve"> </w:t>
            </w:r>
            <w:r>
              <w:rPr>
                <w:spacing w:val="-2"/>
                <w:sz w:val="20"/>
              </w:rPr>
              <w:t>less</w:t>
            </w:r>
            <w:r w:rsidR="00113DCB">
              <w:rPr>
                <w:spacing w:val="-2"/>
                <w:sz w:val="20"/>
              </w:rPr>
              <w:t xml:space="preserve"> </w:t>
            </w:r>
            <w:r>
              <w:rPr>
                <w:spacing w:val="-2"/>
                <w:sz w:val="20"/>
              </w:rPr>
              <w:t>Current</w:t>
            </w:r>
            <w:r w:rsidR="00113DCB">
              <w:rPr>
                <w:spacing w:val="-2"/>
                <w:sz w:val="20"/>
              </w:rPr>
              <w:t xml:space="preserve"> </w:t>
            </w:r>
            <w:r>
              <w:rPr>
                <w:spacing w:val="-2"/>
                <w:sz w:val="20"/>
              </w:rPr>
              <w:t>Liabilities</w:t>
            </w:r>
          </w:p>
        </w:tc>
        <w:tc>
          <w:tcPr>
            <w:tcW w:w="3293" w:type="dxa"/>
            <w:tcBorders>
              <w:top w:val="single" w:sz="4" w:space="0" w:color="000000"/>
              <w:bottom w:val="single" w:sz="4" w:space="0" w:color="000000"/>
            </w:tcBorders>
          </w:tcPr>
          <w:p w:rsidR="00093ACE" w:rsidRDefault="00093ACE" w:rsidP="00AB591B">
            <w:pPr>
              <w:pStyle w:val="TableParagraph"/>
              <w:spacing w:before="90"/>
              <w:jc w:val="right"/>
              <w:rPr>
                <w:sz w:val="16"/>
              </w:rPr>
            </w:pPr>
            <w:r>
              <w:rPr>
                <w:spacing w:val="-2"/>
                <w:sz w:val="16"/>
              </w:rPr>
              <w:t>59,617.53</w:t>
            </w:r>
          </w:p>
        </w:tc>
      </w:tr>
      <w:tr w:rsidR="00093ACE" w:rsidTr="00AB591B">
        <w:trPr>
          <w:trHeight w:val="802"/>
        </w:trPr>
        <w:tc>
          <w:tcPr>
            <w:tcW w:w="6345" w:type="dxa"/>
            <w:tcBorders>
              <w:top w:val="single" w:sz="4" w:space="0" w:color="000000"/>
              <w:bottom w:val="single" w:sz="4" w:space="0" w:color="000000"/>
            </w:tcBorders>
          </w:tcPr>
          <w:p w:rsidR="00093ACE" w:rsidRDefault="00093ACE" w:rsidP="00AB591B">
            <w:pPr>
              <w:pStyle w:val="TableParagraph"/>
              <w:spacing w:before="66"/>
              <w:rPr>
                <w:sz w:val="20"/>
              </w:rPr>
            </w:pPr>
            <w:r>
              <w:rPr>
                <w:spacing w:val="-2"/>
                <w:sz w:val="20"/>
              </w:rPr>
              <w:t>Net</w:t>
            </w:r>
            <w:r w:rsidR="00C70EB6">
              <w:rPr>
                <w:spacing w:val="-2"/>
                <w:sz w:val="20"/>
              </w:rPr>
              <w:t xml:space="preserve"> </w:t>
            </w:r>
            <w:r>
              <w:rPr>
                <w:spacing w:val="-2"/>
                <w:sz w:val="20"/>
              </w:rPr>
              <w:t>Assets</w:t>
            </w:r>
          </w:p>
          <w:p w:rsidR="00093ACE" w:rsidRDefault="00C70EB6" w:rsidP="00AB591B">
            <w:pPr>
              <w:pStyle w:val="TableParagraph"/>
              <w:spacing w:before="4"/>
              <w:rPr>
                <w:sz w:val="20"/>
              </w:rPr>
            </w:pPr>
            <w:r>
              <w:rPr>
                <w:sz w:val="20"/>
              </w:rPr>
              <w:t xml:space="preserve"> </w:t>
            </w:r>
          </w:p>
          <w:p w:rsidR="00093ACE" w:rsidRDefault="00093ACE" w:rsidP="00AB591B">
            <w:pPr>
              <w:pStyle w:val="TableParagraph"/>
              <w:spacing w:before="0" w:line="227" w:lineRule="exact"/>
              <w:rPr>
                <w:sz w:val="20"/>
              </w:rPr>
            </w:pPr>
            <w:r>
              <w:rPr>
                <w:sz w:val="20"/>
              </w:rPr>
              <w:t>Capital</w:t>
            </w:r>
            <w:r w:rsidR="00113DCB">
              <w:rPr>
                <w:sz w:val="20"/>
              </w:rPr>
              <w:t xml:space="preserve"> </w:t>
            </w:r>
            <w:r>
              <w:rPr>
                <w:sz w:val="20"/>
              </w:rPr>
              <w:t>and</w:t>
            </w:r>
            <w:r w:rsidR="00113DCB">
              <w:rPr>
                <w:sz w:val="20"/>
              </w:rPr>
              <w:t xml:space="preserve"> </w:t>
            </w:r>
            <w:r>
              <w:rPr>
                <w:spacing w:val="-2"/>
                <w:sz w:val="20"/>
              </w:rPr>
              <w:t>Reserves</w:t>
            </w:r>
          </w:p>
        </w:tc>
        <w:tc>
          <w:tcPr>
            <w:tcW w:w="3293" w:type="dxa"/>
            <w:tcBorders>
              <w:top w:val="single" w:sz="4" w:space="0" w:color="000000"/>
              <w:bottom w:val="single" w:sz="4" w:space="0" w:color="000000"/>
            </w:tcBorders>
          </w:tcPr>
          <w:p w:rsidR="00093ACE" w:rsidRDefault="00093ACE" w:rsidP="00AB591B">
            <w:pPr>
              <w:pStyle w:val="TableParagraph"/>
              <w:spacing w:before="91"/>
              <w:jc w:val="right"/>
              <w:rPr>
                <w:sz w:val="16"/>
              </w:rPr>
            </w:pPr>
            <w:r>
              <w:rPr>
                <w:spacing w:val="-2"/>
                <w:sz w:val="16"/>
              </w:rPr>
              <w:t>59,617.53</w:t>
            </w:r>
          </w:p>
        </w:tc>
      </w:tr>
      <w:tr w:rsidR="00093ACE" w:rsidTr="00AB591B">
        <w:trPr>
          <w:trHeight w:val="273"/>
        </w:trPr>
        <w:tc>
          <w:tcPr>
            <w:tcW w:w="6345" w:type="dxa"/>
            <w:tcBorders>
              <w:top w:val="single" w:sz="4" w:space="0" w:color="000000"/>
              <w:bottom w:val="single" w:sz="4" w:space="0" w:color="C0C0C0"/>
            </w:tcBorders>
          </w:tcPr>
          <w:p w:rsidR="00093ACE" w:rsidRDefault="00093ACE" w:rsidP="00AB591B">
            <w:pPr>
              <w:pStyle w:val="TableParagraph"/>
              <w:ind w:left="141"/>
              <w:rPr>
                <w:sz w:val="16"/>
              </w:rPr>
            </w:pPr>
            <w:r w:rsidRPr="009B12A8">
              <w:rPr>
                <w:spacing w:val="-2"/>
                <w:sz w:val="16"/>
              </w:rPr>
              <w:t>Current</w:t>
            </w:r>
            <w:r w:rsidR="00113DCB" w:rsidRPr="009B12A8">
              <w:rPr>
                <w:spacing w:val="-2"/>
                <w:sz w:val="16"/>
              </w:rPr>
              <w:t xml:space="preserve"> </w:t>
            </w:r>
            <w:r w:rsidRPr="009B12A8">
              <w:rPr>
                <w:spacing w:val="-2"/>
                <w:sz w:val="16"/>
              </w:rPr>
              <w:t>Year</w:t>
            </w:r>
            <w:r w:rsidR="00113DCB" w:rsidRPr="009B12A8">
              <w:rPr>
                <w:spacing w:val="-2"/>
                <w:sz w:val="16"/>
              </w:rPr>
              <w:t xml:space="preserve"> </w:t>
            </w:r>
            <w:r w:rsidRPr="009B12A8">
              <w:rPr>
                <w:spacing w:val="-2"/>
                <w:sz w:val="16"/>
              </w:rPr>
              <w:t>Earnings</w:t>
            </w:r>
          </w:p>
        </w:tc>
        <w:tc>
          <w:tcPr>
            <w:tcW w:w="3293" w:type="dxa"/>
            <w:tcBorders>
              <w:top w:val="single" w:sz="4" w:space="0" w:color="000000"/>
              <w:bottom w:val="single" w:sz="4" w:space="0" w:color="C0C0C0"/>
            </w:tcBorders>
          </w:tcPr>
          <w:p w:rsidR="00093ACE" w:rsidRDefault="00093ACE" w:rsidP="00AB591B">
            <w:pPr>
              <w:pStyle w:val="TableParagraph"/>
              <w:jc w:val="right"/>
              <w:rPr>
                <w:sz w:val="16"/>
              </w:rPr>
            </w:pPr>
            <w:r>
              <w:rPr>
                <w:spacing w:val="-2"/>
                <w:sz w:val="16"/>
              </w:rPr>
              <w:t>7,412.80</w:t>
            </w:r>
          </w:p>
        </w:tc>
      </w:tr>
      <w:tr w:rsidR="00093ACE" w:rsidTr="00AB591B">
        <w:trPr>
          <w:trHeight w:val="273"/>
        </w:trPr>
        <w:tc>
          <w:tcPr>
            <w:tcW w:w="6345" w:type="dxa"/>
            <w:tcBorders>
              <w:top w:val="single" w:sz="4" w:space="0" w:color="C0C0C0"/>
              <w:bottom w:val="single" w:sz="4" w:space="0" w:color="C0C0C0"/>
            </w:tcBorders>
          </w:tcPr>
          <w:p w:rsidR="00093ACE" w:rsidRDefault="00093ACE" w:rsidP="00AB591B">
            <w:pPr>
              <w:pStyle w:val="TableParagraph"/>
              <w:spacing w:before="33"/>
              <w:ind w:left="141"/>
              <w:rPr>
                <w:sz w:val="16"/>
              </w:rPr>
            </w:pPr>
            <w:r>
              <w:rPr>
                <w:spacing w:val="-5"/>
                <w:sz w:val="16"/>
              </w:rPr>
              <w:t>Retained</w:t>
            </w:r>
            <w:r w:rsidR="00113DCB">
              <w:rPr>
                <w:spacing w:val="-5"/>
                <w:sz w:val="16"/>
              </w:rPr>
              <w:t xml:space="preserve"> </w:t>
            </w:r>
            <w:r>
              <w:rPr>
                <w:spacing w:val="-2"/>
                <w:sz w:val="16"/>
              </w:rPr>
              <w:t>Earnings</w:t>
            </w:r>
          </w:p>
        </w:tc>
        <w:tc>
          <w:tcPr>
            <w:tcW w:w="3293" w:type="dxa"/>
            <w:tcBorders>
              <w:top w:val="single" w:sz="4" w:space="0" w:color="C0C0C0"/>
              <w:bottom w:val="single" w:sz="4" w:space="0" w:color="C0C0C0"/>
            </w:tcBorders>
          </w:tcPr>
          <w:p w:rsidR="00093ACE" w:rsidRDefault="00093ACE" w:rsidP="00AB591B">
            <w:pPr>
              <w:pStyle w:val="TableParagraph"/>
              <w:spacing w:before="33"/>
              <w:jc w:val="right"/>
              <w:rPr>
                <w:sz w:val="16"/>
              </w:rPr>
            </w:pPr>
            <w:r>
              <w:rPr>
                <w:spacing w:val="-2"/>
                <w:sz w:val="16"/>
              </w:rPr>
              <w:t>52,204.73</w:t>
            </w:r>
          </w:p>
        </w:tc>
      </w:tr>
      <w:tr w:rsidR="00093ACE" w:rsidTr="00AB591B">
        <w:trPr>
          <w:trHeight w:val="238"/>
        </w:trPr>
        <w:tc>
          <w:tcPr>
            <w:tcW w:w="6345" w:type="dxa"/>
            <w:tcBorders>
              <w:top w:val="single" w:sz="4" w:space="0" w:color="C0C0C0"/>
            </w:tcBorders>
          </w:tcPr>
          <w:p w:rsidR="00093ACE" w:rsidRDefault="00093ACE" w:rsidP="00AB591B">
            <w:pPr>
              <w:pStyle w:val="TableParagraph"/>
              <w:spacing w:line="184" w:lineRule="exact"/>
              <w:ind w:left="141"/>
              <w:rPr>
                <w:sz w:val="16"/>
              </w:rPr>
            </w:pPr>
            <w:r>
              <w:rPr>
                <w:sz w:val="16"/>
              </w:rPr>
              <w:t>Total</w:t>
            </w:r>
            <w:r w:rsidR="00113DCB">
              <w:rPr>
                <w:sz w:val="16"/>
              </w:rPr>
              <w:t xml:space="preserve"> </w:t>
            </w:r>
            <w:r>
              <w:rPr>
                <w:sz w:val="16"/>
              </w:rPr>
              <w:t>Capital</w:t>
            </w:r>
            <w:r w:rsidR="00113DCB">
              <w:rPr>
                <w:sz w:val="16"/>
              </w:rPr>
              <w:t xml:space="preserve"> </w:t>
            </w:r>
            <w:r>
              <w:rPr>
                <w:sz w:val="16"/>
              </w:rPr>
              <w:t>and</w:t>
            </w:r>
            <w:r w:rsidR="00113DCB">
              <w:rPr>
                <w:sz w:val="16"/>
              </w:rPr>
              <w:t xml:space="preserve"> </w:t>
            </w:r>
            <w:r>
              <w:rPr>
                <w:spacing w:val="-2"/>
                <w:sz w:val="16"/>
              </w:rPr>
              <w:t>Reserves</w:t>
            </w:r>
          </w:p>
        </w:tc>
        <w:tc>
          <w:tcPr>
            <w:tcW w:w="3293" w:type="dxa"/>
            <w:tcBorders>
              <w:top w:val="single" w:sz="4" w:space="0" w:color="C0C0C0"/>
            </w:tcBorders>
          </w:tcPr>
          <w:p w:rsidR="00093ACE" w:rsidRDefault="00093ACE" w:rsidP="00AB591B">
            <w:pPr>
              <w:pStyle w:val="TableParagraph"/>
              <w:spacing w:line="184" w:lineRule="exact"/>
              <w:jc w:val="right"/>
              <w:rPr>
                <w:sz w:val="16"/>
              </w:rPr>
            </w:pPr>
            <w:r>
              <w:rPr>
                <w:spacing w:val="-2"/>
                <w:sz w:val="16"/>
              </w:rPr>
              <w:t>59,617.53</w:t>
            </w:r>
          </w:p>
        </w:tc>
      </w:tr>
    </w:tbl>
    <w:p w:rsidR="00093ACE" w:rsidRDefault="00093ACE" w:rsidP="00093ACE"/>
    <w:p w:rsidR="007F1BC1" w:rsidRDefault="007F1BC1" w:rsidP="00113DCB">
      <w:pPr>
        <w:pStyle w:val="Body"/>
        <w:jc w:val="center"/>
        <w:rPr>
          <w:b/>
          <w:sz w:val="26"/>
        </w:rPr>
      </w:pPr>
    </w:p>
    <w:p w:rsidR="00E13D35" w:rsidRDefault="007F1BC1" w:rsidP="00113DCB">
      <w:pPr>
        <w:pStyle w:val="Body"/>
        <w:jc w:val="center"/>
        <w:rPr>
          <w:b/>
          <w:sz w:val="26"/>
        </w:rPr>
      </w:pPr>
      <w:r w:rsidRPr="007F1BC1">
        <w:rPr>
          <w:b/>
          <w:sz w:val="26"/>
        </w:rPr>
        <w:t>CORNWALL ASSOCIATION OF CRICKET GROUNDSKEEPERS</w:t>
      </w:r>
      <w:r w:rsidRPr="00113DCB">
        <w:rPr>
          <w:b/>
          <w:sz w:val="26"/>
        </w:rPr>
        <w:t xml:space="preserve"> </w:t>
      </w:r>
    </w:p>
    <w:p w:rsidR="00113DCB" w:rsidRPr="00113DCB" w:rsidRDefault="00113DCB" w:rsidP="00113DCB">
      <w:pPr>
        <w:pStyle w:val="Body"/>
        <w:jc w:val="center"/>
        <w:rPr>
          <w:b/>
          <w:sz w:val="26"/>
        </w:rPr>
      </w:pPr>
      <w:r w:rsidRPr="00113DCB">
        <w:rPr>
          <w:b/>
          <w:sz w:val="26"/>
        </w:rPr>
        <w:t>REPORT 2025</w:t>
      </w:r>
    </w:p>
    <w:p w:rsidR="007F1BC1" w:rsidRDefault="007F1BC1" w:rsidP="00113DCB">
      <w:pPr>
        <w:pStyle w:val="Body"/>
      </w:pPr>
    </w:p>
    <w:p w:rsidR="00113DCB" w:rsidRDefault="00113DCB" w:rsidP="00113DCB">
      <w:pPr>
        <w:pStyle w:val="Body"/>
      </w:pPr>
      <w:r>
        <w:t>Groundskeepers had less cause to be grumpy in 2025, compared to previous campaigns when record amounts of winter and early spring rainfall had scuppered much of their pre-season preparation.</w:t>
      </w:r>
    </w:p>
    <w:p w:rsidR="00113DCB" w:rsidRDefault="00113DCB" w:rsidP="00113DCB">
      <w:pPr>
        <w:pStyle w:val="Body"/>
      </w:pPr>
    </w:p>
    <w:p w:rsidR="00113DCB" w:rsidRDefault="00113DCB" w:rsidP="00113DCB">
      <w:pPr>
        <w:pStyle w:val="Body"/>
      </w:pPr>
      <w:r>
        <w:t>This time</w:t>
      </w:r>
      <w:r w:rsidR="00C70EB6">
        <w:t>,</w:t>
      </w:r>
      <w:r>
        <w:t xml:space="preserve"> one of the driest, warmest February and March periods on record afforded them every opportunity to have grass ready for outdoor practice on April 1, if their clubs so desired, </w:t>
      </w:r>
      <w:r w:rsidR="00C70EB6">
        <w:t>before</w:t>
      </w:r>
      <w:r>
        <w:t xml:space="preserve"> the customary arrival of </w:t>
      </w:r>
      <w:r w:rsidR="00AB160C">
        <w:t>three</w:t>
      </w:r>
      <w:r>
        <w:t xml:space="preserve"> wet weekends to the end of April.</w:t>
      </w:r>
    </w:p>
    <w:p w:rsidR="00113DCB" w:rsidRDefault="00113DCB" w:rsidP="00113DCB">
      <w:pPr>
        <w:pStyle w:val="Body"/>
      </w:pPr>
    </w:p>
    <w:p w:rsidR="00113DCB" w:rsidRDefault="00113DCB" w:rsidP="00113DCB">
      <w:pPr>
        <w:pStyle w:val="Body"/>
      </w:pPr>
      <w:r>
        <w:t>However</w:t>
      </w:r>
      <w:r w:rsidR="00C70EB6">
        <w:t>,</w:t>
      </w:r>
      <w:r>
        <w:t xml:space="preserve"> with conditions excessively dry and challenging from mid-July onwards, many ground crews then had to rise to that challenge by devoting extra hours to watering pitches and ensuring that conditions remained as safe and playable as possible.</w:t>
      </w:r>
    </w:p>
    <w:p w:rsidR="00113DCB" w:rsidRDefault="00113DCB" w:rsidP="00113DCB">
      <w:pPr>
        <w:pStyle w:val="Body"/>
      </w:pPr>
    </w:p>
    <w:p w:rsidR="00113DCB" w:rsidRDefault="00113DCB" w:rsidP="00113DCB">
      <w:pPr>
        <w:pStyle w:val="Body"/>
      </w:pPr>
      <w:r>
        <w:lastRenderedPageBreak/>
        <w:t xml:space="preserve">If CACO pitch marks are viewed as a useful guide, the ground crews serving 14 of the 19 clubs with teams in the Premier and County 1 Divisions emerged with honour by achieving average total scores for the season of more than 75%. </w:t>
      </w:r>
      <w:r w:rsidR="00AB160C">
        <w:t>Three</w:t>
      </w:r>
      <w:r>
        <w:t xml:space="preserve"> others topped the ECB pass mark of 70%, but</w:t>
      </w:r>
      <w:r w:rsidR="00AB160C">
        <w:t xml:space="preserve"> two</w:t>
      </w:r>
      <w:r>
        <w:t xml:space="preserve"> alas did not.</w:t>
      </w:r>
    </w:p>
    <w:p w:rsidR="00113DCB" w:rsidRDefault="00113DCB" w:rsidP="00113DCB">
      <w:pPr>
        <w:pStyle w:val="Body"/>
      </w:pPr>
    </w:p>
    <w:p w:rsidR="00113DCB" w:rsidRDefault="00113DCB" w:rsidP="00113DCB">
      <w:pPr>
        <w:pStyle w:val="Body"/>
      </w:pPr>
      <w:r>
        <w:t xml:space="preserve">One of those </w:t>
      </w:r>
      <w:r w:rsidR="00AB160C">
        <w:t>two</w:t>
      </w:r>
      <w:r>
        <w:t xml:space="preserve">, Callington, has dropped from 77% in 2022, to 68% in 2023, 64.3% in 2024 and 64.29 in 2025. The other, Newquay in County 1, has dipped below 70% in </w:t>
      </w:r>
      <w:r w:rsidR="00AB160C">
        <w:t>two</w:t>
      </w:r>
      <w:r>
        <w:t xml:space="preserve"> of the last </w:t>
      </w:r>
      <w:r w:rsidR="00AB160C">
        <w:t>three</w:t>
      </w:r>
      <w:r>
        <w:t xml:space="preserve"> seasons.</w:t>
      </w:r>
    </w:p>
    <w:p w:rsidR="00113DCB" w:rsidRDefault="00113DCB" w:rsidP="00113DCB">
      <w:pPr>
        <w:pStyle w:val="Body"/>
      </w:pPr>
    </w:p>
    <w:p w:rsidR="00113DCB" w:rsidRDefault="00113DCB" w:rsidP="00113DCB">
      <w:pPr>
        <w:pStyle w:val="Body"/>
      </w:pPr>
      <w:r>
        <w:t>Calls</w:t>
      </w:r>
      <w:r w:rsidR="00C70EB6">
        <w:t>,</w:t>
      </w:r>
      <w:r>
        <w:t xml:space="preserve"> however</w:t>
      </w:r>
      <w:r w:rsidR="00C70EB6">
        <w:t>,</w:t>
      </w:r>
      <w:r>
        <w:t xml:space="preserve"> for the CACG to be more rigorous, in response to such perceived failings, have been negated by CCL Rule 7 - Grounds and Facilities. Years ago</w:t>
      </w:r>
      <w:r w:rsidR="00C70EB6">
        <w:t>,</w:t>
      </w:r>
      <w:r>
        <w:t xml:space="preserve"> a previous LMC, mindful of wetter than average local weather, opted to lower the ECB bar in Cornwall to a minimum average season pass mark of 60% ( Rule 7.2.3.2 ).</w:t>
      </w:r>
    </w:p>
    <w:p w:rsidR="00113DCB" w:rsidRDefault="00113DCB" w:rsidP="00113DCB">
      <w:pPr>
        <w:pStyle w:val="Body"/>
      </w:pPr>
    </w:p>
    <w:p w:rsidR="00113DCB" w:rsidRDefault="00113DCB" w:rsidP="00113DCB">
      <w:pPr>
        <w:pStyle w:val="Body"/>
      </w:pPr>
      <w:r>
        <w:t>This</w:t>
      </w:r>
      <w:r w:rsidR="00C70EB6">
        <w:t>,</w:t>
      </w:r>
      <w:r>
        <w:t xml:space="preserve"> in effect</w:t>
      </w:r>
      <w:r w:rsidR="00C70EB6">
        <w:t>,</w:t>
      </w:r>
      <w:r>
        <w:t xml:space="preserve"> meant that any Tier 1 club falling below the ECB’s 70% but finishing above Cornwall’s 60% was protected from the risk of enforced demotion to a lower division, despite their pitches being reported and/or adjudged to be sub-standard.</w:t>
      </w:r>
    </w:p>
    <w:p w:rsidR="00113DCB" w:rsidRDefault="00113DCB" w:rsidP="00113DCB">
      <w:pPr>
        <w:pStyle w:val="Body"/>
      </w:pPr>
    </w:p>
    <w:p w:rsidR="00113DCB" w:rsidRDefault="00113DCB" w:rsidP="00113DCB">
      <w:pPr>
        <w:pStyle w:val="Body"/>
      </w:pPr>
      <w:r>
        <w:t>To address this issue</w:t>
      </w:r>
      <w:r w:rsidR="00C70EB6">
        <w:t>,</w:t>
      </w:r>
      <w:r>
        <w:t xml:space="preserve"> the LMC has now opted to scrap Cornwall’s 60% pass mark and fall into line w</w:t>
      </w:r>
      <w:r w:rsidR="00582AF9">
        <w:t>ith both the national minimum (</w:t>
      </w:r>
      <w:r>
        <w:t>70% ) and the latest ECB guidance on sub-standard pitches</w:t>
      </w:r>
      <w:r w:rsidR="00C70EB6">
        <w:t>,</w:t>
      </w:r>
      <w:r>
        <w:t xml:space="preserve"> which are deemed to have been poorly prepared, with excessive uneven bounce or a worn, over-used surface.</w:t>
      </w:r>
    </w:p>
    <w:p w:rsidR="00113DCB" w:rsidRDefault="00113DCB" w:rsidP="00113DCB">
      <w:pPr>
        <w:pStyle w:val="Body"/>
      </w:pPr>
    </w:p>
    <w:p w:rsidR="00113DCB" w:rsidRDefault="00113DCB" w:rsidP="00113DCB">
      <w:pPr>
        <w:pStyle w:val="Body"/>
      </w:pPr>
      <w:r>
        <w:t xml:space="preserve">Such a process will require 1) an umpire report to </w:t>
      </w:r>
      <w:r w:rsidR="00C70EB6">
        <w:t xml:space="preserve">the </w:t>
      </w:r>
      <w:r>
        <w:t xml:space="preserve">LMC Secretary, 2)  a warning to </w:t>
      </w:r>
      <w:r w:rsidR="00C70EB6">
        <w:t xml:space="preserve">the </w:t>
      </w:r>
      <w:r>
        <w:t xml:space="preserve">club on </w:t>
      </w:r>
      <w:r w:rsidR="00C70EB6">
        <w:t xml:space="preserve">the </w:t>
      </w:r>
      <w:r>
        <w:t>first occasion, 3) a final warning on second occasion, 4) 5 match points to be deducted on the third and any subsequent occasions, 5) demotion if ensuing Cornwall Pitch Adviser’s directives are neither heeded nor prescribed action undertaken.</w:t>
      </w:r>
    </w:p>
    <w:p w:rsidR="00113DCB" w:rsidRDefault="00113DCB" w:rsidP="00113DCB">
      <w:pPr>
        <w:pStyle w:val="Body"/>
      </w:pPr>
    </w:p>
    <w:p w:rsidR="00113DCB" w:rsidRDefault="00113DCB" w:rsidP="00113DCB">
      <w:pPr>
        <w:pStyle w:val="Body"/>
      </w:pPr>
      <w:r>
        <w:t>Should umpires at any Tier 1 league game mark any pitch category, such as for bounce or turn, below 3 out of 5 in their match report, the LMC/CACG are to be alerted and permitted to seek an explanation, either by phone or visiting the ground. If there are mitigating circumstances, these will of course be taken into account.</w:t>
      </w:r>
    </w:p>
    <w:p w:rsidR="00113DCB" w:rsidRDefault="00113DCB" w:rsidP="00113DCB">
      <w:pPr>
        <w:pStyle w:val="Body"/>
      </w:pPr>
    </w:p>
    <w:p w:rsidR="00113DCB" w:rsidRDefault="00113DCB" w:rsidP="00113DCB">
      <w:pPr>
        <w:pStyle w:val="Body"/>
      </w:pPr>
      <w:r>
        <w:t>We hope that last June’s Pitchpower inspection of Callington by the Grounds Management Association’s South of England pitch adviser Phil Jeggo, his findings and proposals to club officers, and an ensuing September renovation of their square by East Cornwall Pitch Adviser Steve Fry will help to achieve the desired outcome.</w:t>
      </w:r>
    </w:p>
    <w:p w:rsidR="00113DCB" w:rsidRDefault="00113DCB" w:rsidP="00113DCB">
      <w:pPr>
        <w:pStyle w:val="Body"/>
      </w:pPr>
    </w:p>
    <w:p w:rsidR="00113DCB" w:rsidRDefault="00113DCB" w:rsidP="00113DCB">
      <w:pPr>
        <w:pStyle w:val="Body"/>
      </w:pPr>
      <w:r>
        <w:t>Meanwhile</w:t>
      </w:r>
      <w:r w:rsidR="00C70EB6">
        <w:t>,</w:t>
      </w:r>
      <w:r>
        <w:t xml:space="preserve"> there were similar issues raised by visiting players at Goldsithney, West Cornwall</w:t>
      </w:r>
      <w:r w:rsidR="00C70EB6">
        <w:t>,</w:t>
      </w:r>
      <w:r>
        <w:t xml:space="preserve"> home of Tier 3’s Hellesveor and Penzance 3rd XI. Groundwork contractor Andrew Sandow and CACG volunteers went into action there to give the square a massive autumn overhaul - and ensure we hope that it too is fit for cricket in 2026.</w:t>
      </w:r>
    </w:p>
    <w:p w:rsidR="00113DCB" w:rsidRDefault="00113DCB" w:rsidP="00113DCB">
      <w:pPr>
        <w:pStyle w:val="Body"/>
      </w:pPr>
    </w:p>
    <w:p w:rsidR="00113DCB" w:rsidRDefault="00113DCB" w:rsidP="00113DCB">
      <w:pPr>
        <w:pStyle w:val="Body"/>
      </w:pPr>
      <w:r>
        <w:t>Mr Sandow also undertook major improvement works at Beacon and Redruth School’s cricket field, courtesy of the National Lottery and Sport England’s Grass Pitch Improvement Fund, and the determination of form fillers not to be beaten into submission by the process. CACG workers were also busy at Vogue Park, St Day.</w:t>
      </w:r>
    </w:p>
    <w:p w:rsidR="00113DCB" w:rsidRDefault="00113DCB" w:rsidP="00113DCB">
      <w:pPr>
        <w:pStyle w:val="Body"/>
      </w:pPr>
    </w:p>
    <w:p w:rsidR="00113DCB" w:rsidRDefault="00113DCB" w:rsidP="00113DCB">
      <w:pPr>
        <w:pStyle w:val="Body"/>
      </w:pPr>
      <w:r>
        <w:t>For enthusiasts keen to learn more about preparing and repairing pitches, there was another round of tuition courses arranged across Cornwall last summer at Mount Ambrose, Tintagel and Paul, led by Mr Jeggo and kindly hosted by Pitch Advisers Simon Johnson in the West and Steve Fry in the East.</w:t>
      </w:r>
    </w:p>
    <w:p w:rsidR="00113DCB" w:rsidRDefault="00113DCB" w:rsidP="00113DCB">
      <w:pPr>
        <w:pStyle w:val="Body"/>
      </w:pPr>
    </w:p>
    <w:p w:rsidR="00113DCB" w:rsidRDefault="00113DCB" w:rsidP="00113DCB">
      <w:pPr>
        <w:pStyle w:val="Body"/>
      </w:pPr>
      <w:r>
        <w:t>The CACG’s 2026 Annual General Meeting will be held as usual in March, via Zoom, with the date and time to be confirmed. All cricketers and club members with an interest in helping to prepare grounds, get games on and keep their clubs going are welcome to attend.</w:t>
      </w:r>
    </w:p>
    <w:p w:rsidR="00113DCB" w:rsidRDefault="00113DCB" w:rsidP="00113DCB">
      <w:pPr>
        <w:pStyle w:val="Body"/>
      </w:pPr>
    </w:p>
    <w:p w:rsidR="00113DCB" w:rsidRDefault="00113DCB" w:rsidP="00113DCB">
      <w:pPr>
        <w:pStyle w:val="Body"/>
      </w:pPr>
    </w:p>
    <w:p w:rsidR="00113DCB" w:rsidRPr="003E51CB" w:rsidRDefault="003E51CB" w:rsidP="00113DCB">
      <w:pPr>
        <w:pStyle w:val="Body"/>
        <w:rPr>
          <w:i/>
        </w:rPr>
      </w:pPr>
      <w:r>
        <w:rPr>
          <w:i/>
        </w:rPr>
        <w:t>Robert Jobson (</w:t>
      </w:r>
      <w:r w:rsidR="00113DCB" w:rsidRPr="003E51CB">
        <w:rPr>
          <w:i/>
        </w:rPr>
        <w:t>CACG Hon Sec )</w:t>
      </w:r>
    </w:p>
    <w:p w:rsidR="00113DCB" w:rsidRDefault="00113DCB" w:rsidP="00113DCB">
      <w:pPr>
        <w:pStyle w:val="Body"/>
      </w:pPr>
    </w:p>
    <w:p w:rsidR="00113DCB" w:rsidRDefault="00113DCB" w:rsidP="00113DCB">
      <w:pPr>
        <w:pStyle w:val="Body"/>
      </w:pPr>
    </w:p>
    <w:p w:rsidR="0081089F" w:rsidRPr="00350850" w:rsidRDefault="0081089F" w:rsidP="00DB7720">
      <w:pPr>
        <w:rPr>
          <w:rFonts w:eastAsiaTheme="minorHAnsi"/>
          <w:i/>
          <w:sz w:val="20"/>
          <w:szCs w:val="20"/>
          <w:lang w:val="en-US" w:bidi="en-US"/>
        </w:rPr>
      </w:pPr>
    </w:p>
    <w:sectPr w:rsidR="0081089F" w:rsidRPr="00350850" w:rsidSect="006963C7">
      <w:headerReference w:type="default" r:id="rId12"/>
      <w:footerReference w:type="default" r:id="rId13"/>
      <w:pgSz w:w="11906" w:h="16838"/>
      <w:pgMar w:top="851" w:right="849" w:bottom="1440" w:left="1134"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C20F4" w:rsidRDefault="00EC20F4" w:rsidP="00620359">
      <w:r>
        <w:separator/>
      </w:r>
    </w:p>
  </w:endnote>
  <w:endnote w:type="continuationSeparator" w:id="1">
    <w:p w:rsidR="00EC20F4" w:rsidRDefault="00EC20F4" w:rsidP="006203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Franklin Gothic Book">
    <w:panose1 w:val="020B0503020102020204"/>
    <w:charset w:val="00"/>
    <w:family w:val="swiss"/>
    <w:pitch w:val="variable"/>
    <w:sig w:usb0="00000287" w:usb1="00000000" w:usb2="00000000" w:usb3="00000000" w:csb0="0000009F" w:csb1="00000000"/>
  </w:font>
  <w:font w:name="Helvetica Neue">
    <w:altName w:val="Times New Roman"/>
    <w:charset w:val="00"/>
    <w:family w:val="roman"/>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ource Sans 3">
    <w:altName w:val="Arial"/>
    <w:charset w:val="00"/>
    <w:family w:val="swiss"/>
    <w:pitch w:val="variable"/>
    <w:sig w:usb0="00000000" w:usb1="00000000" w:usb2="00000000" w:usb3="00000000" w:csb0="00000000" w:csb1="00000000"/>
  </w:font>
  <w:font w:name="Helvetica">
    <w:panose1 w:val="020B0604020202020204"/>
    <w:charset w:val="00"/>
    <w:family w:val="swiss"/>
    <w:pitch w:val="variable"/>
    <w:sig w:usb0="E0002EFF" w:usb1="C000785B" w:usb2="00000009" w:usb3="00000000" w:csb0="000001FF" w:csb1="00000000"/>
  </w:font>
  <w:font w:name="AvenirNextCondensed-DemiBold">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60955"/>
      <w:docPartObj>
        <w:docPartGallery w:val="Page Numbers (Bottom of Page)"/>
        <w:docPartUnique/>
      </w:docPartObj>
    </w:sdtPr>
    <w:sdtContent>
      <w:sdt>
        <w:sdtPr>
          <w:id w:val="565050477"/>
          <w:docPartObj>
            <w:docPartGallery w:val="Page Numbers (Top of Page)"/>
            <w:docPartUnique/>
          </w:docPartObj>
        </w:sdtPr>
        <w:sdtContent>
          <w:p w:rsidR="004C1644" w:rsidRDefault="004C1644">
            <w:pPr>
              <w:pStyle w:val="Footer"/>
              <w:jc w:val="center"/>
            </w:pPr>
            <w:r>
              <w:t xml:space="preserve">Page </w:t>
            </w:r>
            <w:r w:rsidR="005A4D50">
              <w:rPr>
                <w:b/>
              </w:rPr>
              <w:fldChar w:fldCharType="begin"/>
            </w:r>
            <w:r>
              <w:rPr>
                <w:b/>
              </w:rPr>
              <w:instrText xml:space="preserve"> PAGE </w:instrText>
            </w:r>
            <w:r w:rsidR="005A4D50">
              <w:rPr>
                <w:b/>
              </w:rPr>
              <w:fldChar w:fldCharType="separate"/>
            </w:r>
            <w:r w:rsidR="008E4E35">
              <w:rPr>
                <w:b/>
                <w:noProof/>
              </w:rPr>
              <w:t>8</w:t>
            </w:r>
            <w:r w:rsidR="005A4D50">
              <w:rPr>
                <w:b/>
              </w:rPr>
              <w:fldChar w:fldCharType="end"/>
            </w:r>
            <w:r>
              <w:t xml:space="preserve"> of </w:t>
            </w:r>
            <w:r w:rsidR="005A4D50">
              <w:rPr>
                <w:b/>
              </w:rPr>
              <w:fldChar w:fldCharType="begin"/>
            </w:r>
            <w:r>
              <w:rPr>
                <w:b/>
              </w:rPr>
              <w:instrText xml:space="preserve"> NUMPAGES  </w:instrText>
            </w:r>
            <w:r w:rsidR="005A4D50">
              <w:rPr>
                <w:b/>
              </w:rPr>
              <w:fldChar w:fldCharType="separate"/>
            </w:r>
            <w:r w:rsidR="008E4E35">
              <w:rPr>
                <w:b/>
                <w:noProof/>
              </w:rPr>
              <w:t>11</w:t>
            </w:r>
            <w:r w:rsidR="005A4D50">
              <w:rPr>
                <w:b/>
              </w:rPr>
              <w:fldChar w:fldCharType="end"/>
            </w:r>
          </w:p>
        </w:sdtContent>
      </w:sdt>
    </w:sdtContent>
  </w:sdt>
  <w:p w:rsidR="004C1644" w:rsidRDefault="004C164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C20F4" w:rsidRDefault="00EC20F4" w:rsidP="00620359">
      <w:r>
        <w:separator/>
      </w:r>
    </w:p>
  </w:footnote>
  <w:footnote w:type="continuationSeparator" w:id="1">
    <w:p w:rsidR="00EC20F4" w:rsidRDefault="00EC20F4" w:rsidP="0062035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C1644" w:rsidRPr="00460E43" w:rsidRDefault="004C1644" w:rsidP="00620359">
    <w:pPr>
      <w:pStyle w:val="Header"/>
      <w:jc w:val="center"/>
      <w:rPr>
        <w:i/>
        <w:sz w:val="20"/>
        <w:szCs w:val="16"/>
      </w:rPr>
    </w:pPr>
    <w:r w:rsidRPr="00460E43">
      <w:rPr>
        <w:i/>
        <w:sz w:val="20"/>
        <w:szCs w:val="16"/>
      </w:rPr>
      <w:t>Cornwall Cricket League 202</w:t>
    </w:r>
    <w:r>
      <w:rPr>
        <w:i/>
        <w:sz w:val="20"/>
        <w:szCs w:val="16"/>
      </w:rPr>
      <w:t>6</w:t>
    </w:r>
    <w:r w:rsidRPr="00460E43">
      <w:rPr>
        <w:i/>
        <w:sz w:val="20"/>
        <w:szCs w:val="16"/>
      </w:rPr>
      <w:t xml:space="preserve"> AGM Reports</w:t>
    </w:r>
  </w:p>
  <w:p w:rsidR="004C1644" w:rsidRDefault="004C1644">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defaultTabStop w:val="720"/>
  <w:characterSpacingControl w:val="doNotCompress"/>
  <w:hdrShapeDefaults>
    <o:shapedefaults v:ext="edit" spidmax="19458"/>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yNTMyMzM0NzYxNTA1NTNX0lEKTi0uzszPAykwNqwFAKkJRPUtAAAA"/>
  </w:docVars>
  <w:rsids>
    <w:rsidRoot w:val="00431912"/>
    <w:rsid w:val="00001F0B"/>
    <w:rsid w:val="00005C6A"/>
    <w:rsid w:val="000230EB"/>
    <w:rsid w:val="00024D94"/>
    <w:rsid w:val="000251E1"/>
    <w:rsid w:val="000302AC"/>
    <w:rsid w:val="00040F36"/>
    <w:rsid w:val="00043460"/>
    <w:rsid w:val="0005039B"/>
    <w:rsid w:val="000542F7"/>
    <w:rsid w:val="0005641E"/>
    <w:rsid w:val="000611FC"/>
    <w:rsid w:val="000628C1"/>
    <w:rsid w:val="0006488B"/>
    <w:rsid w:val="00067080"/>
    <w:rsid w:val="000721A7"/>
    <w:rsid w:val="00083CB4"/>
    <w:rsid w:val="00086B24"/>
    <w:rsid w:val="0009251C"/>
    <w:rsid w:val="00092EBD"/>
    <w:rsid w:val="00093ACE"/>
    <w:rsid w:val="0009488D"/>
    <w:rsid w:val="00094CFB"/>
    <w:rsid w:val="0009798A"/>
    <w:rsid w:val="000A2E1D"/>
    <w:rsid w:val="000B65E6"/>
    <w:rsid w:val="000C2074"/>
    <w:rsid w:val="000C3C04"/>
    <w:rsid w:val="000C763A"/>
    <w:rsid w:val="000D3C75"/>
    <w:rsid w:val="000D4775"/>
    <w:rsid w:val="000D6B35"/>
    <w:rsid w:val="000E24D6"/>
    <w:rsid w:val="000E2E38"/>
    <w:rsid w:val="000E310E"/>
    <w:rsid w:val="000E3267"/>
    <w:rsid w:val="000E7DD0"/>
    <w:rsid w:val="000F0D8D"/>
    <w:rsid w:val="000F5139"/>
    <w:rsid w:val="000F584D"/>
    <w:rsid w:val="001009C0"/>
    <w:rsid w:val="00100E99"/>
    <w:rsid w:val="00103466"/>
    <w:rsid w:val="00104E69"/>
    <w:rsid w:val="001120FB"/>
    <w:rsid w:val="00113DCB"/>
    <w:rsid w:val="00120D7D"/>
    <w:rsid w:val="001259C3"/>
    <w:rsid w:val="00127739"/>
    <w:rsid w:val="001310E0"/>
    <w:rsid w:val="00136051"/>
    <w:rsid w:val="00141892"/>
    <w:rsid w:val="00144C97"/>
    <w:rsid w:val="0014664B"/>
    <w:rsid w:val="00146DDC"/>
    <w:rsid w:val="00147EF7"/>
    <w:rsid w:val="001528F4"/>
    <w:rsid w:val="00167DEA"/>
    <w:rsid w:val="001712F5"/>
    <w:rsid w:val="00172162"/>
    <w:rsid w:val="00177095"/>
    <w:rsid w:val="001840F8"/>
    <w:rsid w:val="00185876"/>
    <w:rsid w:val="00191539"/>
    <w:rsid w:val="00193885"/>
    <w:rsid w:val="00195FDB"/>
    <w:rsid w:val="001A3AE0"/>
    <w:rsid w:val="001A5549"/>
    <w:rsid w:val="001A7482"/>
    <w:rsid w:val="001B0D4C"/>
    <w:rsid w:val="001B5570"/>
    <w:rsid w:val="001B5935"/>
    <w:rsid w:val="001C0581"/>
    <w:rsid w:val="001C431B"/>
    <w:rsid w:val="001C69C7"/>
    <w:rsid w:val="001D15FA"/>
    <w:rsid w:val="001D4EAF"/>
    <w:rsid w:val="001E1E4F"/>
    <w:rsid w:val="001E2729"/>
    <w:rsid w:val="001E2EEE"/>
    <w:rsid w:val="001E63DA"/>
    <w:rsid w:val="001F2CF0"/>
    <w:rsid w:val="002047E2"/>
    <w:rsid w:val="0020633E"/>
    <w:rsid w:val="00214361"/>
    <w:rsid w:val="002155E9"/>
    <w:rsid w:val="00217144"/>
    <w:rsid w:val="00232952"/>
    <w:rsid w:val="00232A45"/>
    <w:rsid w:val="00232B35"/>
    <w:rsid w:val="002333C3"/>
    <w:rsid w:val="0023658C"/>
    <w:rsid w:val="00243606"/>
    <w:rsid w:val="0024481E"/>
    <w:rsid w:val="0024504F"/>
    <w:rsid w:val="00247680"/>
    <w:rsid w:val="002532A2"/>
    <w:rsid w:val="00255C48"/>
    <w:rsid w:val="00261F96"/>
    <w:rsid w:val="00272621"/>
    <w:rsid w:val="00273744"/>
    <w:rsid w:val="0027375F"/>
    <w:rsid w:val="0027484C"/>
    <w:rsid w:val="002755B9"/>
    <w:rsid w:val="002902CD"/>
    <w:rsid w:val="002903EF"/>
    <w:rsid w:val="0029086B"/>
    <w:rsid w:val="002946D8"/>
    <w:rsid w:val="002B3519"/>
    <w:rsid w:val="002C1357"/>
    <w:rsid w:val="002C43AD"/>
    <w:rsid w:val="002C6052"/>
    <w:rsid w:val="002D3685"/>
    <w:rsid w:val="002D3ABD"/>
    <w:rsid w:val="002D5EFF"/>
    <w:rsid w:val="002E4C11"/>
    <w:rsid w:val="002F1BF5"/>
    <w:rsid w:val="002F4290"/>
    <w:rsid w:val="002F639D"/>
    <w:rsid w:val="002F7CF0"/>
    <w:rsid w:val="00315A7B"/>
    <w:rsid w:val="00317A6B"/>
    <w:rsid w:val="003236CD"/>
    <w:rsid w:val="003243E8"/>
    <w:rsid w:val="003264A3"/>
    <w:rsid w:val="00330B27"/>
    <w:rsid w:val="00342C77"/>
    <w:rsid w:val="00350850"/>
    <w:rsid w:val="00350B7C"/>
    <w:rsid w:val="00352876"/>
    <w:rsid w:val="00352C27"/>
    <w:rsid w:val="00355E68"/>
    <w:rsid w:val="0037288C"/>
    <w:rsid w:val="003953B4"/>
    <w:rsid w:val="003A2184"/>
    <w:rsid w:val="003B0C6C"/>
    <w:rsid w:val="003B1D34"/>
    <w:rsid w:val="003C026A"/>
    <w:rsid w:val="003C2A48"/>
    <w:rsid w:val="003D1184"/>
    <w:rsid w:val="003D1FA9"/>
    <w:rsid w:val="003E290E"/>
    <w:rsid w:val="003E51CB"/>
    <w:rsid w:val="003E6AA2"/>
    <w:rsid w:val="003E6E18"/>
    <w:rsid w:val="003F619C"/>
    <w:rsid w:val="004053F0"/>
    <w:rsid w:val="00405FEB"/>
    <w:rsid w:val="004062F1"/>
    <w:rsid w:val="004147D7"/>
    <w:rsid w:val="004150A9"/>
    <w:rsid w:val="00416915"/>
    <w:rsid w:val="00431912"/>
    <w:rsid w:val="00442236"/>
    <w:rsid w:val="0044493F"/>
    <w:rsid w:val="0045756F"/>
    <w:rsid w:val="00457CCC"/>
    <w:rsid w:val="00460A90"/>
    <w:rsid w:val="00460E43"/>
    <w:rsid w:val="00461234"/>
    <w:rsid w:val="004618F0"/>
    <w:rsid w:val="00461FED"/>
    <w:rsid w:val="004628B6"/>
    <w:rsid w:val="00464DC7"/>
    <w:rsid w:val="00466DAB"/>
    <w:rsid w:val="004714A6"/>
    <w:rsid w:val="00472349"/>
    <w:rsid w:val="00472B1F"/>
    <w:rsid w:val="00472FAF"/>
    <w:rsid w:val="004747BD"/>
    <w:rsid w:val="004771C6"/>
    <w:rsid w:val="00477B6C"/>
    <w:rsid w:val="00496EC7"/>
    <w:rsid w:val="004A064B"/>
    <w:rsid w:val="004A7306"/>
    <w:rsid w:val="004B12B7"/>
    <w:rsid w:val="004B37C9"/>
    <w:rsid w:val="004B3F6B"/>
    <w:rsid w:val="004B418E"/>
    <w:rsid w:val="004B6DE4"/>
    <w:rsid w:val="004B7C04"/>
    <w:rsid w:val="004C0C2E"/>
    <w:rsid w:val="004C1644"/>
    <w:rsid w:val="004D7132"/>
    <w:rsid w:val="004D7B2B"/>
    <w:rsid w:val="004E291C"/>
    <w:rsid w:val="004E3AE1"/>
    <w:rsid w:val="004E4422"/>
    <w:rsid w:val="004F1EC3"/>
    <w:rsid w:val="004F2586"/>
    <w:rsid w:val="004F530B"/>
    <w:rsid w:val="004F59BB"/>
    <w:rsid w:val="004F5D10"/>
    <w:rsid w:val="004F69D0"/>
    <w:rsid w:val="00501465"/>
    <w:rsid w:val="005276D3"/>
    <w:rsid w:val="00544DBD"/>
    <w:rsid w:val="0054613E"/>
    <w:rsid w:val="00553591"/>
    <w:rsid w:val="0055645E"/>
    <w:rsid w:val="005816AA"/>
    <w:rsid w:val="00582AF9"/>
    <w:rsid w:val="00595171"/>
    <w:rsid w:val="00597BEC"/>
    <w:rsid w:val="005A4D50"/>
    <w:rsid w:val="005A7E79"/>
    <w:rsid w:val="005B5478"/>
    <w:rsid w:val="005B6F80"/>
    <w:rsid w:val="005C192F"/>
    <w:rsid w:val="005D0630"/>
    <w:rsid w:val="005D0B12"/>
    <w:rsid w:val="005D18F5"/>
    <w:rsid w:val="005D3027"/>
    <w:rsid w:val="005E4C00"/>
    <w:rsid w:val="005E60DE"/>
    <w:rsid w:val="005E7931"/>
    <w:rsid w:val="005F2348"/>
    <w:rsid w:val="005F42DD"/>
    <w:rsid w:val="005F5D8C"/>
    <w:rsid w:val="00601105"/>
    <w:rsid w:val="00606348"/>
    <w:rsid w:val="00606F5C"/>
    <w:rsid w:val="00614927"/>
    <w:rsid w:val="0061671C"/>
    <w:rsid w:val="00616C2A"/>
    <w:rsid w:val="00620359"/>
    <w:rsid w:val="006219B6"/>
    <w:rsid w:val="00622739"/>
    <w:rsid w:val="00624784"/>
    <w:rsid w:val="0062488C"/>
    <w:rsid w:val="006423BD"/>
    <w:rsid w:val="00653D7C"/>
    <w:rsid w:val="0065588C"/>
    <w:rsid w:val="0066323B"/>
    <w:rsid w:val="00675C71"/>
    <w:rsid w:val="0068632D"/>
    <w:rsid w:val="00693C49"/>
    <w:rsid w:val="006963C7"/>
    <w:rsid w:val="006A0059"/>
    <w:rsid w:val="006A365F"/>
    <w:rsid w:val="006B148B"/>
    <w:rsid w:val="006B1CF5"/>
    <w:rsid w:val="006C2D3A"/>
    <w:rsid w:val="006C382B"/>
    <w:rsid w:val="006D6481"/>
    <w:rsid w:val="006D73F2"/>
    <w:rsid w:val="006E0CD7"/>
    <w:rsid w:val="006F018A"/>
    <w:rsid w:val="007037CC"/>
    <w:rsid w:val="00711A7D"/>
    <w:rsid w:val="00713851"/>
    <w:rsid w:val="00717A72"/>
    <w:rsid w:val="00722888"/>
    <w:rsid w:val="00726B39"/>
    <w:rsid w:val="00730761"/>
    <w:rsid w:val="00732DD6"/>
    <w:rsid w:val="00737BE3"/>
    <w:rsid w:val="00750419"/>
    <w:rsid w:val="00757947"/>
    <w:rsid w:val="0076057C"/>
    <w:rsid w:val="0076659B"/>
    <w:rsid w:val="0077087E"/>
    <w:rsid w:val="00782509"/>
    <w:rsid w:val="00783C87"/>
    <w:rsid w:val="00785E54"/>
    <w:rsid w:val="0078601E"/>
    <w:rsid w:val="007941B9"/>
    <w:rsid w:val="007A2C22"/>
    <w:rsid w:val="007A3282"/>
    <w:rsid w:val="007A3981"/>
    <w:rsid w:val="007B1AEE"/>
    <w:rsid w:val="007B1EBD"/>
    <w:rsid w:val="007B3814"/>
    <w:rsid w:val="007B60A1"/>
    <w:rsid w:val="007B6CA7"/>
    <w:rsid w:val="007C1D5B"/>
    <w:rsid w:val="007C22D5"/>
    <w:rsid w:val="007D22BE"/>
    <w:rsid w:val="007D5968"/>
    <w:rsid w:val="007E0548"/>
    <w:rsid w:val="007E326A"/>
    <w:rsid w:val="007E40EF"/>
    <w:rsid w:val="007F1BC1"/>
    <w:rsid w:val="00804299"/>
    <w:rsid w:val="00810495"/>
    <w:rsid w:val="0081089F"/>
    <w:rsid w:val="00812ECF"/>
    <w:rsid w:val="00822EE0"/>
    <w:rsid w:val="008262AA"/>
    <w:rsid w:val="008401B0"/>
    <w:rsid w:val="00845C37"/>
    <w:rsid w:val="008505B4"/>
    <w:rsid w:val="00851243"/>
    <w:rsid w:val="00865D06"/>
    <w:rsid w:val="00866D80"/>
    <w:rsid w:val="00876C37"/>
    <w:rsid w:val="00882CAB"/>
    <w:rsid w:val="00884E13"/>
    <w:rsid w:val="008930AF"/>
    <w:rsid w:val="00895CC2"/>
    <w:rsid w:val="008A29D2"/>
    <w:rsid w:val="008B089F"/>
    <w:rsid w:val="008B2FA0"/>
    <w:rsid w:val="008B31E3"/>
    <w:rsid w:val="008B5F5D"/>
    <w:rsid w:val="008D12A0"/>
    <w:rsid w:val="008D226D"/>
    <w:rsid w:val="008D29AA"/>
    <w:rsid w:val="008D383C"/>
    <w:rsid w:val="008D3DB8"/>
    <w:rsid w:val="008D704C"/>
    <w:rsid w:val="008E19C6"/>
    <w:rsid w:val="008E4E35"/>
    <w:rsid w:val="008E5012"/>
    <w:rsid w:val="008E742F"/>
    <w:rsid w:val="008F51C6"/>
    <w:rsid w:val="008F628C"/>
    <w:rsid w:val="0090165B"/>
    <w:rsid w:val="00903517"/>
    <w:rsid w:val="009038A3"/>
    <w:rsid w:val="00910F4C"/>
    <w:rsid w:val="0091112D"/>
    <w:rsid w:val="00912C74"/>
    <w:rsid w:val="00920A80"/>
    <w:rsid w:val="0092471F"/>
    <w:rsid w:val="00930D0A"/>
    <w:rsid w:val="00940784"/>
    <w:rsid w:val="009437A3"/>
    <w:rsid w:val="0095094A"/>
    <w:rsid w:val="009566BC"/>
    <w:rsid w:val="009575C5"/>
    <w:rsid w:val="00963B01"/>
    <w:rsid w:val="00964354"/>
    <w:rsid w:val="00965E61"/>
    <w:rsid w:val="00966387"/>
    <w:rsid w:val="00966FC1"/>
    <w:rsid w:val="00967A9F"/>
    <w:rsid w:val="00972507"/>
    <w:rsid w:val="00972649"/>
    <w:rsid w:val="009757D5"/>
    <w:rsid w:val="0098069F"/>
    <w:rsid w:val="00981625"/>
    <w:rsid w:val="00987E36"/>
    <w:rsid w:val="009923EF"/>
    <w:rsid w:val="00995D44"/>
    <w:rsid w:val="009A0639"/>
    <w:rsid w:val="009B12A8"/>
    <w:rsid w:val="009B7D1F"/>
    <w:rsid w:val="009E2660"/>
    <w:rsid w:val="009E4731"/>
    <w:rsid w:val="009E6F23"/>
    <w:rsid w:val="009F580E"/>
    <w:rsid w:val="009F5D43"/>
    <w:rsid w:val="009F5D5A"/>
    <w:rsid w:val="00A01237"/>
    <w:rsid w:val="00A12378"/>
    <w:rsid w:val="00A171A8"/>
    <w:rsid w:val="00A244E0"/>
    <w:rsid w:val="00A319AD"/>
    <w:rsid w:val="00A415E2"/>
    <w:rsid w:val="00A42062"/>
    <w:rsid w:val="00A516E6"/>
    <w:rsid w:val="00A51C98"/>
    <w:rsid w:val="00A55EBE"/>
    <w:rsid w:val="00A70D79"/>
    <w:rsid w:val="00A7568B"/>
    <w:rsid w:val="00A81263"/>
    <w:rsid w:val="00A9043A"/>
    <w:rsid w:val="00A93661"/>
    <w:rsid w:val="00A9542A"/>
    <w:rsid w:val="00A97093"/>
    <w:rsid w:val="00AA16D1"/>
    <w:rsid w:val="00AA3654"/>
    <w:rsid w:val="00AA6177"/>
    <w:rsid w:val="00AB0DB6"/>
    <w:rsid w:val="00AB12BD"/>
    <w:rsid w:val="00AB15AB"/>
    <w:rsid w:val="00AB160C"/>
    <w:rsid w:val="00AB27EF"/>
    <w:rsid w:val="00AB4E82"/>
    <w:rsid w:val="00AC363E"/>
    <w:rsid w:val="00AC446E"/>
    <w:rsid w:val="00AC4593"/>
    <w:rsid w:val="00AD5029"/>
    <w:rsid w:val="00AE1CB2"/>
    <w:rsid w:val="00AE2D60"/>
    <w:rsid w:val="00AF1E97"/>
    <w:rsid w:val="00AF2D5C"/>
    <w:rsid w:val="00B02150"/>
    <w:rsid w:val="00B0492F"/>
    <w:rsid w:val="00B1345B"/>
    <w:rsid w:val="00B1403B"/>
    <w:rsid w:val="00B259E3"/>
    <w:rsid w:val="00B276F6"/>
    <w:rsid w:val="00B3049A"/>
    <w:rsid w:val="00B371B4"/>
    <w:rsid w:val="00B377C9"/>
    <w:rsid w:val="00B40416"/>
    <w:rsid w:val="00B4250E"/>
    <w:rsid w:val="00B42755"/>
    <w:rsid w:val="00B53E5B"/>
    <w:rsid w:val="00B56CE0"/>
    <w:rsid w:val="00B64C26"/>
    <w:rsid w:val="00B70770"/>
    <w:rsid w:val="00B802CE"/>
    <w:rsid w:val="00B91989"/>
    <w:rsid w:val="00B9511D"/>
    <w:rsid w:val="00BA0035"/>
    <w:rsid w:val="00BA2FEF"/>
    <w:rsid w:val="00BA4650"/>
    <w:rsid w:val="00BA5D04"/>
    <w:rsid w:val="00BB2047"/>
    <w:rsid w:val="00BB2CE9"/>
    <w:rsid w:val="00BB4951"/>
    <w:rsid w:val="00BB4A18"/>
    <w:rsid w:val="00BB4C80"/>
    <w:rsid w:val="00BB658F"/>
    <w:rsid w:val="00BC39EB"/>
    <w:rsid w:val="00BD12FB"/>
    <w:rsid w:val="00BD7761"/>
    <w:rsid w:val="00BE563C"/>
    <w:rsid w:val="00BF5819"/>
    <w:rsid w:val="00BF60DF"/>
    <w:rsid w:val="00BF623E"/>
    <w:rsid w:val="00BF6A81"/>
    <w:rsid w:val="00C0425B"/>
    <w:rsid w:val="00C058CF"/>
    <w:rsid w:val="00C10148"/>
    <w:rsid w:val="00C1015F"/>
    <w:rsid w:val="00C20799"/>
    <w:rsid w:val="00C25216"/>
    <w:rsid w:val="00C26FAA"/>
    <w:rsid w:val="00C3395C"/>
    <w:rsid w:val="00C36467"/>
    <w:rsid w:val="00C3660E"/>
    <w:rsid w:val="00C36957"/>
    <w:rsid w:val="00C40617"/>
    <w:rsid w:val="00C4253D"/>
    <w:rsid w:val="00C53400"/>
    <w:rsid w:val="00C62A1E"/>
    <w:rsid w:val="00C67FDA"/>
    <w:rsid w:val="00C70EB6"/>
    <w:rsid w:val="00C71A0B"/>
    <w:rsid w:val="00C812A5"/>
    <w:rsid w:val="00C94156"/>
    <w:rsid w:val="00C9627D"/>
    <w:rsid w:val="00C96D66"/>
    <w:rsid w:val="00CA59D6"/>
    <w:rsid w:val="00CA6AAB"/>
    <w:rsid w:val="00CB3933"/>
    <w:rsid w:val="00CB588E"/>
    <w:rsid w:val="00CB60DB"/>
    <w:rsid w:val="00CC48A3"/>
    <w:rsid w:val="00CC7E20"/>
    <w:rsid w:val="00CD74DB"/>
    <w:rsid w:val="00CE1CB2"/>
    <w:rsid w:val="00CF3DAA"/>
    <w:rsid w:val="00CF6E74"/>
    <w:rsid w:val="00D04F8C"/>
    <w:rsid w:val="00D1229E"/>
    <w:rsid w:val="00D126FB"/>
    <w:rsid w:val="00D12C50"/>
    <w:rsid w:val="00D21F84"/>
    <w:rsid w:val="00D223EC"/>
    <w:rsid w:val="00D22824"/>
    <w:rsid w:val="00D244DA"/>
    <w:rsid w:val="00D25C25"/>
    <w:rsid w:val="00D34CFF"/>
    <w:rsid w:val="00D4021C"/>
    <w:rsid w:val="00D4599F"/>
    <w:rsid w:val="00D466F5"/>
    <w:rsid w:val="00D47D12"/>
    <w:rsid w:val="00D534C1"/>
    <w:rsid w:val="00D541E5"/>
    <w:rsid w:val="00D54B7A"/>
    <w:rsid w:val="00D608D5"/>
    <w:rsid w:val="00D60BCC"/>
    <w:rsid w:val="00D71CFA"/>
    <w:rsid w:val="00D83166"/>
    <w:rsid w:val="00D84648"/>
    <w:rsid w:val="00D95464"/>
    <w:rsid w:val="00DA0DA4"/>
    <w:rsid w:val="00DA2866"/>
    <w:rsid w:val="00DA5D41"/>
    <w:rsid w:val="00DA6701"/>
    <w:rsid w:val="00DB1362"/>
    <w:rsid w:val="00DB4988"/>
    <w:rsid w:val="00DB7720"/>
    <w:rsid w:val="00DC6DBB"/>
    <w:rsid w:val="00DE1FB3"/>
    <w:rsid w:val="00DE2848"/>
    <w:rsid w:val="00DE2E8B"/>
    <w:rsid w:val="00DF06B7"/>
    <w:rsid w:val="00DF7709"/>
    <w:rsid w:val="00DF7DEA"/>
    <w:rsid w:val="00E06F10"/>
    <w:rsid w:val="00E105C0"/>
    <w:rsid w:val="00E13D35"/>
    <w:rsid w:val="00E150B2"/>
    <w:rsid w:val="00E34ABB"/>
    <w:rsid w:val="00E43256"/>
    <w:rsid w:val="00E51012"/>
    <w:rsid w:val="00E52B18"/>
    <w:rsid w:val="00E5746D"/>
    <w:rsid w:val="00E60619"/>
    <w:rsid w:val="00E616D9"/>
    <w:rsid w:val="00E67CA9"/>
    <w:rsid w:val="00E74017"/>
    <w:rsid w:val="00E76331"/>
    <w:rsid w:val="00E8722F"/>
    <w:rsid w:val="00EB3841"/>
    <w:rsid w:val="00EB6687"/>
    <w:rsid w:val="00EB6C03"/>
    <w:rsid w:val="00EC20F4"/>
    <w:rsid w:val="00EC3704"/>
    <w:rsid w:val="00EC3842"/>
    <w:rsid w:val="00EC4B3B"/>
    <w:rsid w:val="00EC7BC6"/>
    <w:rsid w:val="00ED5439"/>
    <w:rsid w:val="00EE334F"/>
    <w:rsid w:val="00EE4E81"/>
    <w:rsid w:val="00EE5F53"/>
    <w:rsid w:val="00EE7155"/>
    <w:rsid w:val="00F10E55"/>
    <w:rsid w:val="00F1302D"/>
    <w:rsid w:val="00F2049A"/>
    <w:rsid w:val="00F20CA6"/>
    <w:rsid w:val="00F257E8"/>
    <w:rsid w:val="00F33008"/>
    <w:rsid w:val="00F34576"/>
    <w:rsid w:val="00F3560C"/>
    <w:rsid w:val="00F36C89"/>
    <w:rsid w:val="00F37612"/>
    <w:rsid w:val="00F43C59"/>
    <w:rsid w:val="00F46D6B"/>
    <w:rsid w:val="00F5623E"/>
    <w:rsid w:val="00F57AA6"/>
    <w:rsid w:val="00F608CF"/>
    <w:rsid w:val="00F621B3"/>
    <w:rsid w:val="00F64E8B"/>
    <w:rsid w:val="00F756B7"/>
    <w:rsid w:val="00F81B92"/>
    <w:rsid w:val="00F832EE"/>
    <w:rsid w:val="00F842D2"/>
    <w:rsid w:val="00F85FBA"/>
    <w:rsid w:val="00F862B0"/>
    <w:rsid w:val="00F8718A"/>
    <w:rsid w:val="00F94641"/>
    <w:rsid w:val="00F95510"/>
    <w:rsid w:val="00F97985"/>
    <w:rsid w:val="00FA039B"/>
    <w:rsid w:val="00FA199A"/>
    <w:rsid w:val="00FA4643"/>
    <w:rsid w:val="00FA47F4"/>
    <w:rsid w:val="00FA6120"/>
    <w:rsid w:val="00FA626E"/>
    <w:rsid w:val="00FC0451"/>
    <w:rsid w:val="00FC206E"/>
    <w:rsid w:val="00FC2368"/>
    <w:rsid w:val="00FC25A5"/>
    <w:rsid w:val="00FC6D81"/>
    <w:rsid w:val="00FD0AD9"/>
    <w:rsid w:val="00FD2206"/>
    <w:rsid w:val="00FE0626"/>
    <w:rsid w:val="00FF0477"/>
    <w:rsid w:val="00FF205D"/>
    <w:rsid w:val="00FF2A6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912"/>
    <w:pPr>
      <w:spacing w:after="0" w:line="240" w:lineRule="auto"/>
    </w:pPr>
    <w:rPr>
      <w:rFonts w:ascii="Times New Roman" w:eastAsia="Times New Roman" w:hAnsi="Times New Roman" w:cs="Times New Roman"/>
      <w:sz w:val="24"/>
      <w:szCs w:val="24"/>
    </w:rPr>
  </w:style>
  <w:style w:type="paragraph" w:styleId="Heading1">
    <w:name w:val="heading 1"/>
    <w:basedOn w:val="Normal"/>
    <w:link w:val="Heading1Char"/>
    <w:uiPriority w:val="1"/>
    <w:qFormat/>
    <w:rsid w:val="00DA2866"/>
    <w:pPr>
      <w:widowControl w:val="0"/>
      <w:autoSpaceDE w:val="0"/>
      <w:autoSpaceDN w:val="0"/>
      <w:ind w:left="141"/>
      <w:outlineLvl w:val="0"/>
    </w:pPr>
    <w:rPr>
      <w:rFonts w:ascii="Calibri" w:eastAsia="Calibri" w:hAnsi="Calibri" w:cs="Calibri"/>
      <w:sz w:val="20"/>
      <w:szCs w:val="20"/>
      <w:u w:val="single"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link w:val="NoSpacingChar"/>
    <w:uiPriority w:val="1"/>
    <w:qFormat/>
    <w:rsid w:val="00431912"/>
    <w:rPr>
      <w:rFonts w:asciiTheme="minorHAnsi" w:eastAsiaTheme="minorHAnsi" w:hAnsiTheme="minorHAnsi" w:cstheme="minorBidi"/>
      <w:sz w:val="22"/>
      <w:szCs w:val="22"/>
      <w:lang w:val="en-US" w:bidi="en-US"/>
    </w:rPr>
  </w:style>
  <w:style w:type="paragraph" w:styleId="Title">
    <w:name w:val="Title"/>
    <w:basedOn w:val="Normal"/>
    <w:next w:val="Normal"/>
    <w:link w:val="TitleChar"/>
    <w:uiPriority w:val="1"/>
    <w:qFormat/>
    <w:rsid w:val="00431912"/>
    <w:pPr>
      <w:pBdr>
        <w:bottom w:val="single" w:sz="4" w:space="1" w:color="auto"/>
      </w:pBdr>
      <w:spacing w:after="200"/>
      <w:contextualSpacing/>
    </w:pPr>
    <w:rPr>
      <w:rFonts w:asciiTheme="majorHAnsi" w:eastAsiaTheme="majorEastAsia" w:hAnsiTheme="majorHAnsi" w:cstheme="majorBidi"/>
      <w:spacing w:val="5"/>
      <w:sz w:val="52"/>
      <w:szCs w:val="52"/>
      <w:lang w:val="en-US" w:bidi="en-US"/>
    </w:rPr>
  </w:style>
  <w:style w:type="character" w:customStyle="1" w:styleId="TitleChar">
    <w:name w:val="Title Char"/>
    <w:basedOn w:val="DefaultParagraphFont"/>
    <w:link w:val="Title"/>
    <w:rsid w:val="00431912"/>
    <w:rPr>
      <w:rFonts w:asciiTheme="majorHAnsi" w:eastAsiaTheme="majorEastAsia" w:hAnsiTheme="majorHAnsi" w:cstheme="majorBidi"/>
      <w:spacing w:val="5"/>
      <w:sz w:val="52"/>
      <w:szCs w:val="52"/>
      <w:lang w:val="en-US" w:bidi="en-US"/>
    </w:rPr>
  </w:style>
  <w:style w:type="character" w:customStyle="1" w:styleId="NoSpacingChar">
    <w:name w:val="No Spacing Char"/>
    <w:basedOn w:val="DefaultParagraphFont"/>
    <w:link w:val="NoSpacing"/>
    <w:uiPriority w:val="1"/>
    <w:rsid w:val="00431912"/>
    <w:rPr>
      <w:lang w:val="en-US" w:bidi="en-US"/>
    </w:rPr>
  </w:style>
  <w:style w:type="paragraph" w:styleId="BodyText">
    <w:name w:val="Body Text"/>
    <w:basedOn w:val="Normal"/>
    <w:link w:val="BodyTextChar"/>
    <w:semiHidden/>
    <w:rsid w:val="00431912"/>
    <w:rPr>
      <w:rFonts w:ascii="Franklin Gothic Book" w:hAnsi="Franklin Gothic Book"/>
      <w:sz w:val="16"/>
    </w:rPr>
  </w:style>
  <w:style w:type="character" w:customStyle="1" w:styleId="BodyTextChar">
    <w:name w:val="Body Text Char"/>
    <w:basedOn w:val="DefaultParagraphFont"/>
    <w:link w:val="BodyText"/>
    <w:semiHidden/>
    <w:rsid w:val="00431912"/>
    <w:rPr>
      <w:rFonts w:ascii="Franklin Gothic Book" w:eastAsia="Times New Roman" w:hAnsi="Franklin Gothic Book" w:cs="Times New Roman"/>
      <w:sz w:val="16"/>
      <w:szCs w:val="24"/>
    </w:rPr>
  </w:style>
  <w:style w:type="paragraph" w:styleId="NormalWeb">
    <w:name w:val="Normal (Web)"/>
    <w:basedOn w:val="Normal"/>
    <w:uiPriority w:val="99"/>
    <w:unhideWhenUsed/>
    <w:rsid w:val="00431912"/>
    <w:pPr>
      <w:spacing w:before="100" w:beforeAutospacing="1" w:after="100" w:afterAutospacing="1"/>
    </w:pPr>
    <w:rPr>
      <w:lang w:eastAsia="en-GB"/>
    </w:rPr>
  </w:style>
  <w:style w:type="character" w:styleId="Hyperlink">
    <w:name w:val="Hyperlink"/>
    <w:basedOn w:val="DefaultParagraphFont"/>
    <w:uiPriority w:val="99"/>
    <w:unhideWhenUsed/>
    <w:rsid w:val="00431912"/>
    <w:rPr>
      <w:color w:val="0000FF"/>
      <w:u w:val="single"/>
    </w:rPr>
  </w:style>
  <w:style w:type="character" w:styleId="Emphasis">
    <w:name w:val="Emphasis"/>
    <w:basedOn w:val="DefaultParagraphFont"/>
    <w:uiPriority w:val="20"/>
    <w:qFormat/>
    <w:rsid w:val="001009C0"/>
    <w:rPr>
      <w:i/>
      <w:iCs/>
    </w:rPr>
  </w:style>
  <w:style w:type="paragraph" w:customStyle="1" w:styleId="Body">
    <w:name w:val="Body"/>
    <w:rsid w:val="00FF0477"/>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shd w:val="nil"/>
      <w:lang w:val="en-US" w:eastAsia="en-GB"/>
    </w:rPr>
  </w:style>
  <w:style w:type="character" w:styleId="Strong">
    <w:name w:val="Strong"/>
    <w:basedOn w:val="DefaultParagraphFont"/>
    <w:uiPriority w:val="22"/>
    <w:qFormat/>
    <w:rsid w:val="005E7931"/>
    <w:rPr>
      <w:b/>
      <w:bCs/>
    </w:rPr>
  </w:style>
  <w:style w:type="paragraph" w:styleId="Header">
    <w:name w:val="header"/>
    <w:basedOn w:val="Normal"/>
    <w:link w:val="HeaderChar"/>
    <w:uiPriority w:val="99"/>
    <w:unhideWhenUsed/>
    <w:rsid w:val="00620359"/>
    <w:pPr>
      <w:tabs>
        <w:tab w:val="center" w:pos="4513"/>
        <w:tab w:val="right" w:pos="9026"/>
      </w:tabs>
    </w:pPr>
  </w:style>
  <w:style w:type="character" w:customStyle="1" w:styleId="HeaderChar">
    <w:name w:val="Header Char"/>
    <w:basedOn w:val="DefaultParagraphFont"/>
    <w:link w:val="Header"/>
    <w:uiPriority w:val="99"/>
    <w:rsid w:val="00620359"/>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620359"/>
    <w:pPr>
      <w:tabs>
        <w:tab w:val="center" w:pos="4513"/>
        <w:tab w:val="right" w:pos="9026"/>
      </w:tabs>
    </w:pPr>
  </w:style>
  <w:style w:type="character" w:customStyle="1" w:styleId="FooterChar">
    <w:name w:val="Footer Char"/>
    <w:basedOn w:val="DefaultParagraphFont"/>
    <w:link w:val="Footer"/>
    <w:uiPriority w:val="99"/>
    <w:rsid w:val="00620359"/>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620359"/>
    <w:rPr>
      <w:rFonts w:ascii="Tahoma" w:hAnsi="Tahoma" w:cs="Tahoma"/>
      <w:sz w:val="16"/>
      <w:szCs w:val="16"/>
    </w:rPr>
  </w:style>
  <w:style w:type="character" w:customStyle="1" w:styleId="BalloonTextChar">
    <w:name w:val="Balloon Text Char"/>
    <w:basedOn w:val="DefaultParagraphFont"/>
    <w:link w:val="BalloonText"/>
    <w:uiPriority w:val="99"/>
    <w:semiHidden/>
    <w:rsid w:val="00620359"/>
    <w:rPr>
      <w:rFonts w:ascii="Tahoma" w:eastAsia="Times New Roman" w:hAnsi="Tahoma" w:cs="Tahoma"/>
      <w:sz w:val="16"/>
      <w:szCs w:val="16"/>
    </w:rPr>
  </w:style>
  <w:style w:type="table" w:styleId="TableGrid">
    <w:name w:val="Table Grid"/>
    <w:basedOn w:val="TableNormal"/>
    <w:uiPriority w:val="59"/>
    <w:rsid w:val="00EE5F5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gmail-msonospacing">
    <w:name w:val="gmail-msonospacing"/>
    <w:basedOn w:val="Normal"/>
    <w:rsid w:val="00BE563C"/>
    <w:pPr>
      <w:spacing w:before="100" w:beforeAutospacing="1" w:after="100" w:afterAutospacing="1"/>
    </w:pPr>
    <w:rPr>
      <w:lang w:eastAsia="en-GB"/>
    </w:rPr>
  </w:style>
  <w:style w:type="paragraph" w:customStyle="1" w:styleId="gmail-body">
    <w:name w:val="gmail-body"/>
    <w:basedOn w:val="Normal"/>
    <w:rsid w:val="00BE563C"/>
    <w:pPr>
      <w:spacing w:before="100" w:beforeAutospacing="1" w:after="100" w:afterAutospacing="1"/>
    </w:pPr>
    <w:rPr>
      <w:lang w:eastAsia="en-GB"/>
    </w:rPr>
  </w:style>
  <w:style w:type="paragraph" w:customStyle="1" w:styleId="gmail-msobodytext">
    <w:name w:val="gmail-msobodytext"/>
    <w:basedOn w:val="Normal"/>
    <w:rsid w:val="00BE563C"/>
    <w:pPr>
      <w:spacing w:before="100" w:beforeAutospacing="1" w:after="100" w:afterAutospacing="1"/>
    </w:pPr>
    <w:rPr>
      <w:lang w:eastAsia="en-GB"/>
    </w:rPr>
  </w:style>
  <w:style w:type="paragraph" w:customStyle="1" w:styleId="Default">
    <w:name w:val="Default"/>
    <w:rsid w:val="00DF770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shd w:val="nil"/>
      <w:lang w:eastAsia="en-GB"/>
    </w:rPr>
  </w:style>
  <w:style w:type="character" w:customStyle="1" w:styleId="Heading1Char">
    <w:name w:val="Heading 1 Char"/>
    <w:basedOn w:val="DefaultParagraphFont"/>
    <w:link w:val="Heading1"/>
    <w:uiPriority w:val="1"/>
    <w:rsid w:val="00DA2866"/>
    <w:rPr>
      <w:rFonts w:ascii="Calibri" w:eastAsia="Calibri" w:hAnsi="Calibri" w:cs="Calibri"/>
      <w:sz w:val="20"/>
      <w:szCs w:val="20"/>
      <w:u w:val="single" w:color="000000"/>
      <w:lang w:val="en-US"/>
    </w:rPr>
  </w:style>
  <w:style w:type="paragraph" w:customStyle="1" w:styleId="TableParagraph">
    <w:name w:val="Table Paragraph"/>
    <w:basedOn w:val="Normal"/>
    <w:uiPriority w:val="1"/>
    <w:qFormat/>
    <w:rsid w:val="00DA2866"/>
    <w:pPr>
      <w:widowControl w:val="0"/>
      <w:autoSpaceDE w:val="0"/>
      <w:autoSpaceDN w:val="0"/>
      <w:spacing w:before="29" w:line="224" w:lineRule="exact"/>
    </w:pPr>
    <w:rPr>
      <w:rFonts w:ascii="Source Sans 3" w:eastAsia="Source Sans 3" w:hAnsi="Source Sans 3" w:cs="Source Sans 3"/>
      <w:sz w:val="22"/>
      <w:szCs w:val="22"/>
      <w:lang w:val="en-US"/>
    </w:rPr>
  </w:style>
</w:styles>
</file>

<file path=word/webSettings.xml><?xml version="1.0" encoding="utf-8"?>
<w:webSettings xmlns:r="http://schemas.openxmlformats.org/officeDocument/2006/relationships" xmlns:w="http://schemas.openxmlformats.org/wordprocessingml/2006/main">
  <w:divs>
    <w:div w:id="1705845">
      <w:bodyDiv w:val="1"/>
      <w:marLeft w:val="0"/>
      <w:marRight w:val="0"/>
      <w:marTop w:val="0"/>
      <w:marBottom w:val="0"/>
      <w:divBdr>
        <w:top w:val="none" w:sz="0" w:space="0" w:color="auto"/>
        <w:left w:val="none" w:sz="0" w:space="0" w:color="auto"/>
        <w:bottom w:val="none" w:sz="0" w:space="0" w:color="auto"/>
        <w:right w:val="none" w:sz="0" w:space="0" w:color="auto"/>
      </w:divBdr>
    </w:div>
    <w:div w:id="12391452">
      <w:bodyDiv w:val="1"/>
      <w:marLeft w:val="0"/>
      <w:marRight w:val="0"/>
      <w:marTop w:val="0"/>
      <w:marBottom w:val="0"/>
      <w:divBdr>
        <w:top w:val="none" w:sz="0" w:space="0" w:color="auto"/>
        <w:left w:val="none" w:sz="0" w:space="0" w:color="auto"/>
        <w:bottom w:val="none" w:sz="0" w:space="0" w:color="auto"/>
        <w:right w:val="none" w:sz="0" w:space="0" w:color="auto"/>
      </w:divBdr>
    </w:div>
    <w:div w:id="62991329">
      <w:bodyDiv w:val="1"/>
      <w:marLeft w:val="0"/>
      <w:marRight w:val="0"/>
      <w:marTop w:val="0"/>
      <w:marBottom w:val="0"/>
      <w:divBdr>
        <w:top w:val="none" w:sz="0" w:space="0" w:color="auto"/>
        <w:left w:val="none" w:sz="0" w:space="0" w:color="auto"/>
        <w:bottom w:val="none" w:sz="0" w:space="0" w:color="auto"/>
        <w:right w:val="none" w:sz="0" w:space="0" w:color="auto"/>
      </w:divBdr>
    </w:div>
    <w:div w:id="208616701">
      <w:bodyDiv w:val="1"/>
      <w:marLeft w:val="0"/>
      <w:marRight w:val="0"/>
      <w:marTop w:val="0"/>
      <w:marBottom w:val="0"/>
      <w:divBdr>
        <w:top w:val="none" w:sz="0" w:space="0" w:color="auto"/>
        <w:left w:val="none" w:sz="0" w:space="0" w:color="auto"/>
        <w:bottom w:val="none" w:sz="0" w:space="0" w:color="auto"/>
        <w:right w:val="none" w:sz="0" w:space="0" w:color="auto"/>
      </w:divBdr>
    </w:div>
    <w:div w:id="240800516">
      <w:bodyDiv w:val="1"/>
      <w:marLeft w:val="0"/>
      <w:marRight w:val="0"/>
      <w:marTop w:val="0"/>
      <w:marBottom w:val="0"/>
      <w:divBdr>
        <w:top w:val="none" w:sz="0" w:space="0" w:color="auto"/>
        <w:left w:val="none" w:sz="0" w:space="0" w:color="auto"/>
        <w:bottom w:val="none" w:sz="0" w:space="0" w:color="auto"/>
        <w:right w:val="none" w:sz="0" w:space="0" w:color="auto"/>
      </w:divBdr>
    </w:div>
    <w:div w:id="285544240">
      <w:bodyDiv w:val="1"/>
      <w:marLeft w:val="0"/>
      <w:marRight w:val="0"/>
      <w:marTop w:val="0"/>
      <w:marBottom w:val="0"/>
      <w:divBdr>
        <w:top w:val="none" w:sz="0" w:space="0" w:color="auto"/>
        <w:left w:val="none" w:sz="0" w:space="0" w:color="auto"/>
        <w:bottom w:val="none" w:sz="0" w:space="0" w:color="auto"/>
        <w:right w:val="none" w:sz="0" w:space="0" w:color="auto"/>
      </w:divBdr>
    </w:div>
    <w:div w:id="322240913">
      <w:bodyDiv w:val="1"/>
      <w:marLeft w:val="0"/>
      <w:marRight w:val="0"/>
      <w:marTop w:val="0"/>
      <w:marBottom w:val="0"/>
      <w:divBdr>
        <w:top w:val="none" w:sz="0" w:space="0" w:color="auto"/>
        <w:left w:val="none" w:sz="0" w:space="0" w:color="auto"/>
        <w:bottom w:val="none" w:sz="0" w:space="0" w:color="auto"/>
        <w:right w:val="none" w:sz="0" w:space="0" w:color="auto"/>
      </w:divBdr>
    </w:div>
    <w:div w:id="469134037">
      <w:bodyDiv w:val="1"/>
      <w:marLeft w:val="0"/>
      <w:marRight w:val="0"/>
      <w:marTop w:val="0"/>
      <w:marBottom w:val="0"/>
      <w:divBdr>
        <w:top w:val="none" w:sz="0" w:space="0" w:color="auto"/>
        <w:left w:val="none" w:sz="0" w:space="0" w:color="auto"/>
        <w:bottom w:val="none" w:sz="0" w:space="0" w:color="auto"/>
        <w:right w:val="none" w:sz="0" w:space="0" w:color="auto"/>
      </w:divBdr>
    </w:div>
    <w:div w:id="527842391">
      <w:bodyDiv w:val="1"/>
      <w:marLeft w:val="0"/>
      <w:marRight w:val="0"/>
      <w:marTop w:val="0"/>
      <w:marBottom w:val="0"/>
      <w:divBdr>
        <w:top w:val="none" w:sz="0" w:space="0" w:color="auto"/>
        <w:left w:val="none" w:sz="0" w:space="0" w:color="auto"/>
        <w:bottom w:val="none" w:sz="0" w:space="0" w:color="auto"/>
        <w:right w:val="none" w:sz="0" w:space="0" w:color="auto"/>
      </w:divBdr>
    </w:div>
    <w:div w:id="561795284">
      <w:bodyDiv w:val="1"/>
      <w:marLeft w:val="0"/>
      <w:marRight w:val="0"/>
      <w:marTop w:val="0"/>
      <w:marBottom w:val="0"/>
      <w:divBdr>
        <w:top w:val="none" w:sz="0" w:space="0" w:color="auto"/>
        <w:left w:val="none" w:sz="0" w:space="0" w:color="auto"/>
        <w:bottom w:val="none" w:sz="0" w:space="0" w:color="auto"/>
        <w:right w:val="none" w:sz="0" w:space="0" w:color="auto"/>
      </w:divBdr>
    </w:div>
    <w:div w:id="608464502">
      <w:bodyDiv w:val="1"/>
      <w:marLeft w:val="0"/>
      <w:marRight w:val="0"/>
      <w:marTop w:val="0"/>
      <w:marBottom w:val="0"/>
      <w:divBdr>
        <w:top w:val="none" w:sz="0" w:space="0" w:color="auto"/>
        <w:left w:val="none" w:sz="0" w:space="0" w:color="auto"/>
        <w:bottom w:val="none" w:sz="0" w:space="0" w:color="auto"/>
        <w:right w:val="none" w:sz="0" w:space="0" w:color="auto"/>
      </w:divBdr>
    </w:div>
    <w:div w:id="730926541">
      <w:bodyDiv w:val="1"/>
      <w:marLeft w:val="0"/>
      <w:marRight w:val="0"/>
      <w:marTop w:val="0"/>
      <w:marBottom w:val="0"/>
      <w:divBdr>
        <w:top w:val="none" w:sz="0" w:space="0" w:color="auto"/>
        <w:left w:val="none" w:sz="0" w:space="0" w:color="auto"/>
        <w:bottom w:val="none" w:sz="0" w:space="0" w:color="auto"/>
        <w:right w:val="none" w:sz="0" w:space="0" w:color="auto"/>
      </w:divBdr>
    </w:div>
    <w:div w:id="747384583">
      <w:bodyDiv w:val="1"/>
      <w:marLeft w:val="0"/>
      <w:marRight w:val="0"/>
      <w:marTop w:val="0"/>
      <w:marBottom w:val="0"/>
      <w:divBdr>
        <w:top w:val="none" w:sz="0" w:space="0" w:color="auto"/>
        <w:left w:val="none" w:sz="0" w:space="0" w:color="auto"/>
        <w:bottom w:val="none" w:sz="0" w:space="0" w:color="auto"/>
        <w:right w:val="none" w:sz="0" w:space="0" w:color="auto"/>
      </w:divBdr>
    </w:div>
    <w:div w:id="754015950">
      <w:bodyDiv w:val="1"/>
      <w:marLeft w:val="0"/>
      <w:marRight w:val="0"/>
      <w:marTop w:val="0"/>
      <w:marBottom w:val="0"/>
      <w:divBdr>
        <w:top w:val="none" w:sz="0" w:space="0" w:color="auto"/>
        <w:left w:val="none" w:sz="0" w:space="0" w:color="auto"/>
        <w:bottom w:val="none" w:sz="0" w:space="0" w:color="auto"/>
        <w:right w:val="none" w:sz="0" w:space="0" w:color="auto"/>
      </w:divBdr>
    </w:div>
    <w:div w:id="770272613">
      <w:bodyDiv w:val="1"/>
      <w:marLeft w:val="0"/>
      <w:marRight w:val="0"/>
      <w:marTop w:val="0"/>
      <w:marBottom w:val="0"/>
      <w:divBdr>
        <w:top w:val="none" w:sz="0" w:space="0" w:color="auto"/>
        <w:left w:val="none" w:sz="0" w:space="0" w:color="auto"/>
        <w:bottom w:val="none" w:sz="0" w:space="0" w:color="auto"/>
        <w:right w:val="none" w:sz="0" w:space="0" w:color="auto"/>
      </w:divBdr>
    </w:div>
    <w:div w:id="807745117">
      <w:bodyDiv w:val="1"/>
      <w:marLeft w:val="0"/>
      <w:marRight w:val="0"/>
      <w:marTop w:val="0"/>
      <w:marBottom w:val="0"/>
      <w:divBdr>
        <w:top w:val="none" w:sz="0" w:space="0" w:color="auto"/>
        <w:left w:val="none" w:sz="0" w:space="0" w:color="auto"/>
        <w:bottom w:val="none" w:sz="0" w:space="0" w:color="auto"/>
        <w:right w:val="none" w:sz="0" w:space="0" w:color="auto"/>
      </w:divBdr>
    </w:div>
    <w:div w:id="882866238">
      <w:bodyDiv w:val="1"/>
      <w:marLeft w:val="0"/>
      <w:marRight w:val="0"/>
      <w:marTop w:val="0"/>
      <w:marBottom w:val="0"/>
      <w:divBdr>
        <w:top w:val="none" w:sz="0" w:space="0" w:color="auto"/>
        <w:left w:val="none" w:sz="0" w:space="0" w:color="auto"/>
        <w:bottom w:val="none" w:sz="0" w:space="0" w:color="auto"/>
        <w:right w:val="none" w:sz="0" w:space="0" w:color="auto"/>
      </w:divBdr>
    </w:div>
    <w:div w:id="932779787">
      <w:bodyDiv w:val="1"/>
      <w:marLeft w:val="0"/>
      <w:marRight w:val="0"/>
      <w:marTop w:val="0"/>
      <w:marBottom w:val="0"/>
      <w:divBdr>
        <w:top w:val="none" w:sz="0" w:space="0" w:color="auto"/>
        <w:left w:val="none" w:sz="0" w:space="0" w:color="auto"/>
        <w:bottom w:val="none" w:sz="0" w:space="0" w:color="auto"/>
        <w:right w:val="none" w:sz="0" w:space="0" w:color="auto"/>
      </w:divBdr>
    </w:div>
    <w:div w:id="1134132616">
      <w:bodyDiv w:val="1"/>
      <w:marLeft w:val="0"/>
      <w:marRight w:val="0"/>
      <w:marTop w:val="0"/>
      <w:marBottom w:val="0"/>
      <w:divBdr>
        <w:top w:val="none" w:sz="0" w:space="0" w:color="auto"/>
        <w:left w:val="none" w:sz="0" w:space="0" w:color="auto"/>
        <w:bottom w:val="none" w:sz="0" w:space="0" w:color="auto"/>
        <w:right w:val="none" w:sz="0" w:space="0" w:color="auto"/>
      </w:divBdr>
    </w:div>
    <w:div w:id="1234967329">
      <w:bodyDiv w:val="1"/>
      <w:marLeft w:val="0"/>
      <w:marRight w:val="0"/>
      <w:marTop w:val="0"/>
      <w:marBottom w:val="0"/>
      <w:divBdr>
        <w:top w:val="none" w:sz="0" w:space="0" w:color="auto"/>
        <w:left w:val="none" w:sz="0" w:space="0" w:color="auto"/>
        <w:bottom w:val="none" w:sz="0" w:space="0" w:color="auto"/>
        <w:right w:val="none" w:sz="0" w:space="0" w:color="auto"/>
      </w:divBdr>
    </w:div>
    <w:div w:id="1238174422">
      <w:bodyDiv w:val="1"/>
      <w:marLeft w:val="0"/>
      <w:marRight w:val="0"/>
      <w:marTop w:val="0"/>
      <w:marBottom w:val="0"/>
      <w:divBdr>
        <w:top w:val="none" w:sz="0" w:space="0" w:color="auto"/>
        <w:left w:val="none" w:sz="0" w:space="0" w:color="auto"/>
        <w:bottom w:val="none" w:sz="0" w:space="0" w:color="auto"/>
        <w:right w:val="none" w:sz="0" w:space="0" w:color="auto"/>
      </w:divBdr>
    </w:div>
    <w:div w:id="1294947241">
      <w:bodyDiv w:val="1"/>
      <w:marLeft w:val="0"/>
      <w:marRight w:val="0"/>
      <w:marTop w:val="0"/>
      <w:marBottom w:val="0"/>
      <w:divBdr>
        <w:top w:val="none" w:sz="0" w:space="0" w:color="auto"/>
        <w:left w:val="none" w:sz="0" w:space="0" w:color="auto"/>
        <w:bottom w:val="none" w:sz="0" w:space="0" w:color="auto"/>
        <w:right w:val="none" w:sz="0" w:space="0" w:color="auto"/>
      </w:divBdr>
    </w:div>
    <w:div w:id="1445883710">
      <w:bodyDiv w:val="1"/>
      <w:marLeft w:val="0"/>
      <w:marRight w:val="0"/>
      <w:marTop w:val="0"/>
      <w:marBottom w:val="0"/>
      <w:divBdr>
        <w:top w:val="none" w:sz="0" w:space="0" w:color="auto"/>
        <w:left w:val="none" w:sz="0" w:space="0" w:color="auto"/>
        <w:bottom w:val="none" w:sz="0" w:space="0" w:color="auto"/>
        <w:right w:val="none" w:sz="0" w:space="0" w:color="auto"/>
      </w:divBdr>
    </w:div>
    <w:div w:id="1698391170">
      <w:bodyDiv w:val="1"/>
      <w:marLeft w:val="0"/>
      <w:marRight w:val="0"/>
      <w:marTop w:val="0"/>
      <w:marBottom w:val="0"/>
      <w:divBdr>
        <w:top w:val="none" w:sz="0" w:space="0" w:color="auto"/>
        <w:left w:val="none" w:sz="0" w:space="0" w:color="auto"/>
        <w:bottom w:val="none" w:sz="0" w:space="0" w:color="auto"/>
        <w:right w:val="none" w:sz="0" w:space="0" w:color="auto"/>
      </w:divBdr>
    </w:div>
    <w:div w:id="1751271085">
      <w:bodyDiv w:val="1"/>
      <w:marLeft w:val="0"/>
      <w:marRight w:val="0"/>
      <w:marTop w:val="0"/>
      <w:marBottom w:val="0"/>
      <w:divBdr>
        <w:top w:val="none" w:sz="0" w:space="0" w:color="auto"/>
        <w:left w:val="none" w:sz="0" w:space="0" w:color="auto"/>
        <w:bottom w:val="none" w:sz="0" w:space="0" w:color="auto"/>
        <w:right w:val="none" w:sz="0" w:space="0" w:color="auto"/>
      </w:divBdr>
    </w:div>
    <w:div w:id="1859928124">
      <w:bodyDiv w:val="1"/>
      <w:marLeft w:val="0"/>
      <w:marRight w:val="0"/>
      <w:marTop w:val="0"/>
      <w:marBottom w:val="0"/>
      <w:divBdr>
        <w:top w:val="none" w:sz="0" w:space="0" w:color="auto"/>
        <w:left w:val="none" w:sz="0" w:space="0" w:color="auto"/>
        <w:bottom w:val="none" w:sz="0" w:space="0" w:color="auto"/>
        <w:right w:val="none" w:sz="0" w:space="0" w:color="auto"/>
      </w:divBdr>
    </w:div>
    <w:div w:id="186400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ccl.play-cricket.com/player_stats/batting/6185917?rule_type_id=179"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cornwallcricket.co.uk/news/2025-09-01/penzance-premier-champions-2025.html"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1.jpe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ccl.play-cricket.com/player_stats/bowling/6241543?rule_type_id=179" TargetMode="External"/><Relationship Id="rId4" Type="http://schemas.openxmlformats.org/officeDocument/2006/relationships/webSettings" Target="webSettings.xml"/><Relationship Id="rId9" Type="http://schemas.openxmlformats.org/officeDocument/2006/relationships/hyperlink" Target="https://ccl.play-cricket.com/player_stats/batting/5477978?rule_type_id=179"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36054F-D687-4AB9-B73F-6161DA4C57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2440</TotalTime>
  <Pages>11</Pages>
  <Words>7006</Words>
  <Characters>39938</Characters>
  <Application>Microsoft Office Word</Application>
  <DocSecurity>0</DocSecurity>
  <Lines>332</Lines>
  <Paragraphs>93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46851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40</cp:revision>
  <cp:lastPrinted>2023-02-16T00:11:00Z</cp:lastPrinted>
  <dcterms:created xsi:type="dcterms:W3CDTF">2026-01-21T11:30:00Z</dcterms:created>
  <dcterms:modified xsi:type="dcterms:W3CDTF">2026-01-28T08:43:00Z</dcterms:modified>
</cp:coreProperties>
</file>